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154"/>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4"/>
          <w:sz w:val="24"/>
          <w:szCs w:val="24"/>
          <w:lang w:val="en-us"/>
        </w:rPr>
      </w:pPr>
      <w:r>
        <w:rPr>
          <w:rFonts w:ascii="Times New Roman" w:hAnsi="Times New Roman" w:cs="Times New Roman"/>
          <w:spacing w:val="-4"/>
          <w:sz w:val="24"/>
          <w:szCs w:val="24"/>
        </w:rPr>
        <w:t>КОНТРАКТ № АК-</w:t>
      </w:r>
      <w:r>
        <w:rPr>
          <w:rFonts w:ascii="Times New Roman" w:hAnsi="Times New Roman" w:cs="Times New Roman"/>
          <w:spacing w:val="-4"/>
          <w:sz w:val="24"/>
          <w:szCs w:val="24"/>
          <w:lang w:val="en-us"/>
        </w:rPr>
        <w:t>8265</w:t>
      </w:r>
    </w:p>
    <w:tbl>
      <w:tblPr>
        <w:tblStyle w:val="TableGrid"/>
        <w:name w:val="Table1"/>
        <w:tabOrder w:val="0"/>
        <w:jc w:val="center"/>
        <w:tblInd w:w="0" w:type="dxa"/>
        <w:tblW w:w="10342" w:type="dxa"/>
        <w:tblLook w:val="04A0" w:firstRow="1" w:lastRow="0" w:firstColumn="1" w:lastColumn="0" w:noHBand="0" w:noVBand="1"/>
      </w:tblPr>
      <w:tblGrid>
        <w:gridCol w:w="5171"/>
        <w:gridCol w:w="5171"/>
      </w:tblGrid>
      <w:tr>
        <w:trPr>
          <w:tblHeader w:val="0"/>
          <w:cantSplit w:val="0"/>
          <w:trHeight w:val="0" w:hRule="auto"/>
        </w:trPr>
        <w:tc>
          <w:tcPr>
            <w:tcW w:w="5171" w:type="dxa"/>
            <w:tcBorders>
              <w:top w:val="nil" w:sz="0" w:space="0" w:color="000000" tmln="20, 20, 20, 0, 0"/>
              <w:left w:val="nil" w:sz="0" w:space="0" w:color="000000" tmln="20, 20, 20, 0, 0"/>
              <w:bottom w:val="nil" w:sz="0" w:space="0" w:color="000000" tmln="20, 20, 20, 0, 0"/>
              <w:right w:val="nil" w:sz="0" w:space="0" w:color="000000" tmln="20, 20, 20, 0, 0"/>
            </w:tcBorders>
            <w:tmTcPr id="1740895958" protected="0"/>
          </w:tcPr>
          <w:p>
            <w:pPr>
              <w:ind w:right="154"/>
              <w:rPr>
                <w:rFonts w:ascii="Times New Roman" w:hAnsi="Times New Roman" w:cs="Times New Roman"/>
                <w:spacing w:val="-4"/>
                <w:sz w:val="24"/>
                <w:szCs w:val="24"/>
              </w:rPr>
            </w:pPr>
            <w:r>
              <w:rPr>
                <w:rFonts w:ascii="Times New Roman" w:hAnsi="Times New Roman" w:cs="Times New Roman"/>
                <w:spacing w:val="-4"/>
                <w:sz w:val="24"/>
                <w:szCs w:val="24"/>
              </w:rPr>
              <w:t>г. Москва</w:t>
            </w:r>
          </w:p>
        </w:tc>
        <w:tc>
          <w:tcPr>
            <w:tcW w:w="5171" w:type="dxa"/>
            <w:tcBorders>
              <w:top w:val="nil" w:sz="0" w:space="0" w:color="000000" tmln="20, 20, 20, 0, 0"/>
              <w:left w:val="nil" w:sz="0" w:space="0" w:color="000000" tmln="20, 20, 20, 0, 0"/>
              <w:bottom w:val="nil" w:sz="0" w:space="0" w:color="000000" tmln="20, 20, 20, 0, 0"/>
              <w:right w:val="nil" w:sz="0" w:space="0" w:color="000000" tmln="20, 20, 20, 0, 0"/>
            </w:tcBorders>
            <w:tmTcPr id="1740895958" protected="0"/>
          </w:tcPr>
          <w:p>
            <w:pPr>
              <w:ind w:right="154"/>
              <w:spacing/>
              <w:jc w:val="right"/>
              <w:rPr>
                <w:rFonts w:ascii="Times New Roman" w:hAnsi="Times New Roman" w:cs="Times New Roman"/>
                <w:spacing w:val="-4"/>
                <w:sz w:val="24"/>
                <w:szCs w:val="24"/>
              </w:rPr>
            </w:pPr>
            <w:r>
              <w:rPr>
                <w:rFonts w:ascii="Times New Roman" w:hAnsi="Times New Roman" w:cs="Times New Roman"/>
                <w:spacing w:val="-4"/>
                <w:sz w:val="24"/>
                <w:szCs w:val="24"/>
                <w:lang w:val="en-us"/>
              </w:rPr>
              <w:t>01</w:t>
            </w:r>
            <w:r>
              <w:rPr>
                <w:rFonts w:ascii="Times New Roman" w:hAnsi="Times New Roman" w:cs="Times New Roman"/>
                <w:spacing w:val="-4"/>
                <w:sz w:val="24"/>
                <w:szCs w:val="24"/>
              </w:rPr>
              <w:t xml:space="preserve"> января 2025 г.</w:t>
            </w:r>
          </w:p>
        </w:tc>
      </w:tr>
    </w:tbl>
    <w:p>
      <w:pPr>
        <w:ind w:right="154"/>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4"/>
          <w:sz w:val="24"/>
          <w:szCs w:val="24"/>
        </w:rPr>
      </w:pPr>
      <w:r>
        <w:rPr>
          <w:rFonts w:ascii="Times New Roman" w:hAnsi="Times New Roman" w:cs="Times New Roman"/>
          <w:spacing w:val="-4"/>
          <w:sz w:val="24"/>
          <w:szCs w:val="24"/>
        </w:rPr>
        <w:t xml:space="preserve">                                                                                                                                                                                                                                                   </w:t>
      </w:r>
    </w:p>
    <w:p>
      <w:pPr>
        <w:ind w:left="5" w:firstLine="7"/>
        <w:spacing w:before="283" w:line="278"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5"/>
          <w:sz w:val="24"/>
          <w:szCs w:val="24"/>
        </w:rPr>
        <w:t xml:space="preserve">ООО "ТЮРНИНГ" (ИНН 5032382200), г. Одинцово, Россия, именуемый в дальнейшем Поставщик, с одной стороны, и ООО </w:t>
      </w:r>
      <w:r>
        <w:rPr>
          <w:rFonts w:ascii="Times New Roman" w:hAnsi="Times New Roman" w:cs="Times New Roman"/>
          <w:sz w:val="24"/>
          <w:szCs w:val="24"/>
        </w:rPr>
        <w:t xml:space="preserve">«ТЕПЛОВОЗ»  (ИНН 12345678), именуемое в дальнейшем Покупатель, в лице директора Игоря Иванова, действующего на основании </w:t>
      </w:r>
      <w:r>
        <w:rPr>
          <w:rFonts w:ascii="Times New Roman" w:hAnsi="Times New Roman" w:cs="Times New Roman"/>
          <w:spacing w:val="-5"/>
          <w:sz w:val="24"/>
          <w:szCs w:val="24"/>
        </w:rPr>
        <w:t xml:space="preserve">Устава, с другой стороны, совместно именуемые в дальнейшем Стороны, заключили настоящий контракт о </w:t>
      </w:r>
      <w:r>
        <w:rPr>
          <w:rFonts w:ascii="Times New Roman" w:hAnsi="Times New Roman" w:cs="Times New Roman"/>
          <w:spacing w:val="-11"/>
          <w:sz w:val="24"/>
          <w:szCs w:val="24"/>
        </w:rPr>
        <w:t>нижеследующем:</w:t>
      </w:r>
      <w:r>
        <w:rPr>
          <w:rFonts w:ascii="Times New Roman" w:hAnsi="Times New Roman" w:cs="Times New Roman"/>
          <w:sz w:val="24"/>
          <w:szCs w:val="24"/>
        </w:rPr>
      </w:r>
    </w:p>
    <w:p>
      <w:pPr>
        <w:pStyle w:val="para6"/>
        <w:numPr>
          <w:ilvl w:val="0"/>
          <w:numId w:val="6"/>
        </w:numPr>
        <w:ind w:left="384" w:hanging="360"/>
        <w:spacing/>
        <w:jc w:val="center"/>
        <w:tabs defTabSz="708">
          <w:tab w:val="left" w:pos="24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8"/>
          <w:sz w:val="24"/>
          <w:szCs w:val="24"/>
        </w:rPr>
      </w:pPr>
      <w:r>
        <w:rPr>
          <w:rFonts w:ascii="Times New Roman" w:hAnsi="Times New Roman" w:cs="Times New Roman"/>
          <w:spacing w:val="-8"/>
          <w:sz w:val="24"/>
          <w:szCs w:val="24"/>
        </w:rPr>
        <w:t>ПРЕДМЕТ КОНТРАКТА.</w:t>
      </w:r>
    </w:p>
    <w:p>
      <w:pPr>
        <w:spacing w:line="283" w:lineRule="exact"/>
        <w:jc w:val="both"/>
        <w:tabs defTabSz="708">
          <w:tab w:val="left" w:pos="41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7"/>
          <w:sz w:val="24"/>
          <w:szCs w:val="24"/>
        </w:rPr>
        <w:t>1.1.</w:t>
      </w:r>
      <w:r>
        <w:rPr>
          <w:rFonts w:ascii="Times New Roman" w:hAnsi="Times New Roman" w:cs="Times New Roman"/>
          <w:sz w:val="24"/>
          <w:szCs w:val="24"/>
        </w:rPr>
        <w:tab/>
      </w:r>
      <w:r>
        <w:rPr>
          <w:rFonts w:ascii="Times New Roman" w:hAnsi="Times New Roman" w:cs="Times New Roman"/>
          <w:spacing w:val="-5"/>
          <w:sz w:val="24"/>
          <w:szCs w:val="24"/>
        </w:rPr>
        <w:t>Поставщик обязуется изготовить и передать Покупателю универсальный портативный колесотокарный станок 1АК200 КОМПАКТ для обточки колёсных пар железнодорожных вагонов и тепловозов типа ТЭМ2 (далее в контракте именуемое как Товар) в ассортименте и количестве, указанном в Спецификации (Приложение № 1 к настоящему контракту), а Покупатель обязуется оплатить и принять Товар на условиях и в сроки, оговоренные в настоящем контракте.</w:t>
      </w:r>
      <w:r>
        <w:rPr>
          <w:rFonts w:ascii="Times New Roman" w:hAnsi="Times New Roman" w:cs="Times New Roman"/>
          <w:sz w:val="24"/>
          <w:szCs w:val="24"/>
        </w:rPr>
      </w:r>
    </w:p>
    <w:p>
      <w:pPr>
        <w:ind w:left="5"/>
        <w:spacing w:line="283" w:lineRule="exact"/>
        <w:jc w:val="both"/>
        <w:tabs defTabSz="708">
          <w:tab w:val="left" w:pos="41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17"/>
          <w:sz w:val="24"/>
          <w:szCs w:val="24"/>
        </w:rPr>
        <w:t>1.2.</w:t>
      </w:r>
      <w:r>
        <w:rPr>
          <w:rFonts w:ascii="Times New Roman" w:hAnsi="Times New Roman" w:cs="Times New Roman"/>
          <w:sz w:val="24"/>
          <w:szCs w:val="24"/>
        </w:rPr>
        <w:tab/>
      </w:r>
      <w:r>
        <w:rPr>
          <w:rFonts w:ascii="Times New Roman" w:hAnsi="Times New Roman" w:cs="Times New Roman"/>
          <w:spacing w:val="-5"/>
          <w:sz w:val="24"/>
          <w:szCs w:val="24"/>
        </w:rPr>
        <w:t>Общая сумма контракта составляет 3360000</w:t>
      </w:r>
      <w:r>
        <w:rPr>
          <w:rFonts w:ascii="Times New Roman" w:hAnsi="Times New Roman" w:cs="Times New Roman"/>
          <w:spacing w:val="-5"/>
          <w:sz w:val="24"/>
          <w:szCs w:val="24"/>
        </w:rPr>
        <w:t xml:space="preserve"> (три миллиона триста шестьдесят тысяч)  рублей 00 копеек. </w:t>
      </w:r>
      <w:r>
        <w:rPr>
          <w:rFonts w:ascii="Times New Roman" w:hAnsi="Times New Roman" w:cs="Times New Roman"/>
          <w:spacing w:val="-5"/>
          <w:sz w:val="24"/>
          <w:szCs w:val="24"/>
        </w:rPr>
      </w:r>
    </w:p>
    <w:p>
      <w:pPr>
        <w:ind w:left="5"/>
        <w:spacing w:line="283" w:lineRule="exact"/>
        <w:jc w:val="both"/>
        <w:tabs defTabSz="708">
          <w:tab w:val="left" w:pos="41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1.3. Валютой настоящего контракта и платежа является российский рубль.</w:t>
      </w:r>
    </w:p>
    <w:p>
      <w:pPr>
        <w:pStyle w:val="para6"/>
        <w:numPr>
          <w:ilvl w:val="0"/>
          <w:numId w:val="6"/>
        </w:numPr>
        <w:ind w:left="384" w:hanging="360"/>
        <w:spacing/>
        <w:jc w:val="center"/>
        <w:tabs defTabSz="708">
          <w:tab w:val="left" w:pos="24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6"/>
          <w:sz w:val="24"/>
          <w:szCs w:val="24"/>
        </w:rPr>
      </w:pPr>
      <w:r>
        <w:rPr>
          <w:rFonts w:ascii="Times New Roman" w:hAnsi="Times New Roman" w:cs="Times New Roman"/>
          <w:spacing w:val="-6"/>
          <w:sz w:val="24"/>
          <w:szCs w:val="24"/>
        </w:rPr>
        <w:t>ПОСТАВКА ТОВАРА.</w:t>
      </w:r>
    </w:p>
    <w:p>
      <w:pPr>
        <w:ind w:left="14" w:right="442"/>
        <w:spacing w:line="283" w:lineRule="exact"/>
        <w:jc w:val="both"/>
        <w:tabs defTabSz="708">
          <w:tab w:val="left" w:pos="40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6"/>
          <w:sz w:val="24"/>
          <w:szCs w:val="24"/>
        </w:rPr>
        <w:t>2.1.</w:t>
      </w:r>
      <w:r>
        <w:rPr>
          <w:rFonts w:ascii="Times New Roman" w:hAnsi="Times New Roman" w:cs="Times New Roman"/>
          <w:sz w:val="24"/>
          <w:szCs w:val="24"/>
        </w:rPr>
        <w:tab/>
      </w:r>
      <w:r>
        <w:rPr>
          <w:rFonts w:ascii="Times New Roman" w:hAnsi="Times New Roman" w:cs="Times New Roman"/>
          <w:spacing w:val="-5"/>
          <w:sz w:val="24"/>
          <w:szCs w:val="24"/>
        </w:rPr>
        <w:t>Поставщик должен изготовить и поставить Товар Покупателю в течение 90 (девяносто) календарных дней, начиная с даты поступления предоплаты 50% в сумме 1680000 (Один миллион шестьсот восемьдесят тысяч) рублей 00 копеек, на условиях EXW Москва, согласно ИНКОТЕРМС-2010. Досрочная и частичная поставка Товара разрешена.</w:t>
      </w:r>
      <w:r>
        <w:rPr>
          <w:rFonts w:ascii="Times New Roman" w:hAnsi="Times New Roman" w:cs="Times New Roman"/>
          <w:sz w:val="24"/>
          <w:szCs w:val="24"/>
        </w:rPr>
      </w:r>
    </w:p>
    <w:p>
      <w:pPr>
        <w:ind w:left="10"/>
        <w:spacing w:line="283" w:lineRule="exact"/>
        <w:jc w:val="both"/>
        <w:tabs defTabSz="708">
          <w:tab w:val="left" w:pos="40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16"/>
          <w:sz w:val="24"/>
          <w:szCs w:val="24"/>
        </w:rPr>
        <w:t>2.2.</w:t>
      </w:r>
      <w:r>
        <w:rPr>
          <w:rFonts w:ascii="Times New Roman" w:hAnsi="Times New Roman" w:cs="Times New Roman"/>
          <w:sz w:val="24"/>
          <w:szCs w:val="24"/>
        </w:rPr>
        <w:tab/>
      </w:r>
      <w:r>
        <w:rPr>
          <w:rFonts w:ascii="Times New Roman" w:hAnsi="Times New Roman" w:cs="Times New Roman"/>
          <w:spacing w:val="-5"/>
          <w:sz w:val="24"/>
          <w:szCs w:val="24"/>
        </w:rPr>
        <w:t>Поставщик вместе с Товаром обязуется передать оригиналы следующих документов:</w:t>
      </w:r>
      <w:r>
        <w:rPr>
          <w:rFonts w:ascii="Times New Roman" w:hAnsi="Times New Roman" w:cs="Times New Roman"/>
          <w:spacing w:val="-5"/>
          <w:sz w:val="24"/>
          <w:szCs w:val="24"/>
        </w:rPr>
      </w:r>
    </w:p>
    <w:p>
      <w:pPr>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 подписанный и скрепленный контракт в двух экземплярах;</w:t>
      </w:r>
    </w:p>
    <w:p>
      <w:pPr>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 коммерческий инвойс (счет-фактура);</w:t>
      </w:r>
    </w:p>
    <w:p>
      <w:pPr>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 упаковочный лист;</w:t>
      </w:r>
    </w:p>
    <w:p>
      <w:pPr>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 CMR (или его аналог при отгрузке авиа или ж.д. транспортом);</w:t>
      </w:r>
    </w:p>
    <w:p>
      <w:pPr>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 сертификат качества;</w:t>
      </w:r>
    </w:p>
    <w:p>
      <w:pPr>
        <w:spacing w:line="283" w:lineRule="exact"/>
        <w:jc w:val="both"/>
        <w:tabs defTabSz="708">
          <w:tab w:val="left" w:pos="13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 паспорт изделия и руководство по эксплуатации;</w:t>
      </w:r>
    </w:p>
    <w:p>
      <w:pPr>
        <w:pStyle w:val="para6"/>
        <w:numPr>
          <w:ilvl w:val="0"/>
          <w:numId w:val="6"/>
        </w:numPr>
        <w:ind w:left="384" w:hanging="360"/>
        <w:spacing/>
        <w:jc w:val="center"/>
        <w:tabs defTabSz="708">
          <w:tab w:val="left" w:pos="24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УПАКОВКА, МАРКИРОВКА, КОМПЛЕКТАЦИЯ.</w:t>
      </w:r>
    </w:p>
    <w:p>
      <w:pPr>
        <w:ind w:left="14"/>
        <w:spacing w:line="288"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16"/>
          <w:sz w:val="24"/>
          <w:szCs w:val="24"/>
        </w:rPr>
        <w:t>3.1.</w:t>
      </w:r>
      <w:r>
        <w:rPr>
          <w:rFonts w:ascii="Times New Roman" w:hAnsi="Times New Roman" w:cs="Times New Roman"/>
          <w:sz w:val="24"/>
          <w:szCs w:val="24"/>
        </w:rPr>
        <w:tab/>
      </w:r>
      <w:r>
        <w:rPr>
          <w:rFonts w:ascii="Times New Roman" w:hAnsi="Times New Roman" w:cs="Times New Roman"/>
          <w:spacing w:val="-5"/>
          <w:sz w:val="24"/>
          <w:szCs w:val="24"/>
        </w:rPr>
        <w:t>Ответственность за упаковку, маркировку и комплектацию Товара несет Поставщик.</w:t>
      </w:r>
      <w:r>
        <w:rPr>
          <w:rFonts w:ascii="Times New Roman" w:hAnsi="Times New Roman" w:cs="Times New Roman"/>
          <w:spacing w:val="-5"/>
          <w:sz w:val="24"/>
          <w:szCs w:val="24"/>
        </w:rPr>
      </w:r>
    </w:p>
    <w:p>
      <w:pPr>
        <w:ind w:left="5" w:right="442"/>
        <w:spacing w:line="288"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6"/>
          <w:sz w:val="24"/>
          <w:szCs w:val="24"/>
        </w:rPr>
        <w:t>3.2.</w:t>
      </w:r>
      <w:r>
        <w:rPr>
          <w:rFonts w:ascii="Times New Roman" w:hAnsi="Times New Roman" w:cs="Times New Roman"/>
          <w:sz w:val="24"/>
          <w:szCs w:val="24"/>
        </w:rPr>
        <w:tab/>
      </w:r>
      <w:r>
        <w:rPr>
          <w:rFonts w:ascii="Times New Roman" w:hAnsi="Times New Roman" w:cs="Times New Roman"/>
          <w:spacing w:val="-5"/>
          <w:sz w:val="24"/>
          <w:szCs w:val="24"/>
        </w:rPr>
        <w:t>Товар должен быть упакован в соответствие с требованиями к упаковке, обеспечивающей сохранность груза при его транспортировке. Товар должен находиться на поддонах, обеспечивающих устойчивое размещение в транспортном средстве.</w:t>
      </w:r>
      <w:r>
        <w:rPr>
          <w:rFonts w:ascii="Times New Roman" w:hAnsi="Times New Roman" w:cs="Times New Roman"/>
          <w:sz w:val="24"/>
          <w:szCs w:val="24"/>
        </w:rPr>
      </w:r>
    </w:p>
    <w:p>
      <w:pPr>
        <w:pStyle w:val="para6"/>
        <w:numPr>
          <w:ilvl w:val="0"/>
          <w:numId w:val="6"/>
        </w:numPr>
        <w:ind w:left="384" w:hanging="360"/>
        <w:spacing w:line="278" w:lineRule="exact"/>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5"/>
          <w:sz w:val="24"/>
          <w:szCs w:val="24"/>
        </w:rPr>
      </w:pPr>
      <w:r>
        <w:rPr>
          <w:rFonts w:ascii="Times New Roman" w:hAnsi="Times New Roman" w:cs="Times New Roman"/>
          <w:spacing w:val="-15"/>
          <w:sz w:val="24"/>
          <w:szCs w:val="24"/>
        </w:rPr>
        <w:t>КАЧЕСТВО, ГАРАНТИЯ.</w:t>
      </w:r>
    </w:p>
    <w:p>
      <w:pPr>
        <w:ind w:left="19"/>
        <w:spacing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6"/>
          <w:sz w:val="24"/>
          <w:szCs w:val="24"/>
        </w:rPr>
      </w:pPr>
      <w:r>
        <w:rPr>
          <w:rFonts w:ascii="Times New Roman" w:hAnsi="Times New Roman" w:cs="Times New Roman"/>
          <w:spacing w:val="-5"/>
          <w:sz w:val="24"/>
          <w:szCs w:val="24"/>
        </w:rPr>
        <w:t xml:space="preserve">4.1. Качество Товара должно соответствовать ГОСТам и ТУ, действующим в России и подтверждается сертификатом качества Продавца, который отправляется одновременно </w:t>
      </w:r>
      <w:r>
        <w:rPr>
          <w:rFonts w:ascii="Times New Roman" w:hAnsi="Times New Roman" w:cs="Times New Roman"/>
          <w:spacing w:val="-6"/>
          <w:sz w:val="24"/>
          <w:szCs w:val="24"/>
        </w:rPr>
        <w:t>с отгруженной продукцией.</w:t>
      </w:r>
      <w:r>
        <w:rPr>
          <w:rFonts w:ascii="Times New Roman" w:hAnsi="Times New Roman" w:cs="Times New Roman"/>
          <w:spacing w:val="-6"/>
          <w:sz w:val="24"/>
          <w:szCs w:val="24"/>
        </w:rPr>
      </w:r>
    </w:p>
    <w:p>
      <w:pPr>
        <w:ind w:left="19"/>
        <w:spacing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6"/>
          <w:sz w:val="24"/>
          <w:szCs w:val="24"/>
        </w:rPr>
      </w:pPr>
      <w:r>
        <w:rPr>
          <w:rFonts w:ascii="Times New Roman" w:hAnsi="Times New Roman" w:cs="Times New Roman"/>
          <w:spacing w:val="-6"/>
          <w:sz w:val="24"/>
          <w:szCs w:val="24"/>
        </w:rPr>
        <w:t>4.2. Поставщик предоставляет на  поставляемый Товар гарантию сроком на пять лет (кроме быстроизнашивающихся комплектующих и комплектующих, изготовленных сторонними производителями, таких как: электродвигатель, частотный преобразователь, домкраты, на которые действует стандартная гарантия производителя этих комплектующих), начиная с даты получения Товара Покупателем. Датой получения Товара Покупателем является дата,</w:t>
      </w:r>
      <w:r>
        <w:rPr>
          <w:rFonts w:ascii="Times New Roman" w:hAnsi="Times New Roman" w:cs="Times New Roman"/>
          <w:sz w:val="24"/>
          <w:szCs w:val="24"/>
        </w:rPr>
        <w:t xml:space="preserve"> </w:t>
      </w:r>
      <w:r>
        <w:rPr>
          <w:rFonts w:ascii="Times New Roman" w:hAnsi="Times New Roman" w:cs="Times New Roman"/>
          <w:spacing w:val="-6"/>
          <w:sz w:val="24"/>
          <w:szCs w:val="24"/>
        </w:rPr>
        <w:t>проставленная в Товарно-транспортной накладной представителем Покупателя или таможни в пункте назначения в момент получения Товара от Перевозчика.</w:t>
      </w:r>
      <w:r>
        <w:rPr>
          <w:rFonts w:ascii="Times New Roman" w:hAnsi="Times New Roman" w:cs="Times New Roman"/>
          <w:spacing w:val="-6"/>
          <w:sz w:val="24"/>
          <w:szCs w:val="24"/>
        </w:rPr>
      </w:r>
    </w:p>
    <w:p>
      <w:pPr>
        <w:ind w:left="19"/>
        <w:spacing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z w:val="24"/>
          <w:szCs w:val="24"/>
        </w:rPr>
      </w:r>
    </w:p>
    <w:p>
      <w:pPr>
        <w:pStyle w:val="para6"/>
        <w:numPr>
          <w:ilvl w:val="0"/>
          <w:numId w:val="6"/>
        </w:numPr>
        <w:ind w:left="384" w:hanging="360"/>
        <w:spacing w:line="283" w:lineRule="exact"/>
        <w:jc w:val="center"/>
        <w:tabs defTabSz="708">
          <w:tab w:val="left" w:pos="235"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6"/>
          <w:sz w:val="24"/>
          <w:szCs w:val="24"/>
        </w:rPr>
      </w:pPr>
      <w:r>
        <w:rPr>
          <w:rFonts w:ascii="Times New Roman" w:hAnsi="Times New Roman" w:cs="Times New Roman"/>
          <w:spacing w:val="-6"/>
          <w:sz w:val="24"/>
          <w:szCs w:val="24"/>
        </w:rPr>
        <w:t>ПРАВО СОБСТВЕННОСТИ.</w:t>
      </w:r>
    </w:p>
    <w:p>
      <w:pPr>
        <w:ind w:left="10"/>
        <w:spacing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5"/>
          <w:sz w:val="24"/>
          <w:szCs w:val="24"/>
        </w:rPr>
        <w:t xml:space="preserve">5.1. Право собственности переходят от Поставщика к Покупателю после погрузки </w:t>
      </w:r>
      <w:r>
        <w:rPr>
          <w:rFonts w:ascii="Times New Roman" w:hAnsi="Times New Roman" w:cs="Times New Roman"/>
          <w:spacing w:val="-6"/>
          <w:sz w:val="24"/>
          <w:szCs w:val="24"/>
        </w:rPr>
        <w:t>Товара со склада Поставщика в первое транспортное средство для доста</w:t>
      </w:r>
      <w:r>
        <w:rPr>
          <w:rFonts w:ascii="Times New Roman" w:hAnsi="Times New Roman" w:cs="Times New Roman"/>
          <w:sz w:val="24"/>
          <w:szCs w:val="24"/>
        </w:rPr>
        <w:t>вки Покупателю. Поставщик надлежащим образом застрахует Товар от обычных рисков в пользу Покупателя.</w:t>
      </w:r>
    </w:p>
    <w:p>
      <w:pPr>
        <w:pStyle w:val="para6"/>
        <w:numPr>
          <w:ilvl w:val="0"/>
          <w:numId w:val="6"/>
        </w:numPr>
        <w:ind w:left="384" w:hanging="360"/>
        <w:spacing/>
        <w:jc w:val="center"/>
        <w:tabs defTabSz="708">
          <w:tab w:val="left" w:pos="235"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6"/>
          <w:sz w:val="24"/>
          <w:szCs w:val="24"/>
        </w:rPr>
      </w:pPr>
      <w:r>
        <w:rPr>
          <w:rFonts w:ascii="Times New Roman" w:hAnsi="Times New Roman" w:cs="Times New Roman"/>
          <w:spacing w:val="-6"/>
          <w:sz w:val="24"/>
          <w:szCs w:val="24"/>
        </w:rPr>
        <w:t>УСЛОВИЯ ПЛАТЕЖА И ПОРЯДОК РАСЧЕТОВ.</w:t>
      </w:r>
    </w:p>
    <w:p>
      <w:pPr>
        <w:ind w:left="10" w:right="2"/>
        <w:spacing w:line="283" w:lineRule="exact"/>
        <w:jc w:val="both"/>
        <w:tabs defTabSz="708">
          <w:tab w:val="left" w:pos="40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16"/>
          <w:sz w:val="24"/>
          <w:szCs w:val="24"/>
        </w:rPr>
        <w:t>6.1.</w:t>
      </w:r>
      <w:r>
        <w:rPr>
          <w:rFonts w:ascii="Times New Roman" w:hAnsi="Times New Roman" w:cs="Times New Roman"/>
          <w:sz w:val="24"/>
          <w:szCs w:val="24"/>
        </w:rPr>
        <w:tab/>
      </w:r>
      <w:r>
        <w:rPr>
          <w:rFonts w:ascii="Times New Roman" w:hAnsi="Times New Roman" w:cs="Times New Roman"/>
          <w:spacing w:val="-5"/>
          <w:sz w:val="24"/>
          <w:szCs w:val="24"/>
        </w:rPr>
        <w:t>Все расчеты по настоящему контракту осуществляются путем безналичного перечисления денежных средств платежным поручением Покупателя на расчетный счет Поставщика (вся сумма на счет получателя, т.е. расходы по осуществлению банковского платежа несет Покупатель).</w:t>
      </w:r>
      <w:r>
        <w:rPr>
          <w:rFonts w:ascii="Times New Roman" w:hAnsi="Times New Roman" w:cs="Times New Roman"/>
          <w:spacing w:val="-5"/>
          <w:sz w:val="24"/>
          <w:szCs w:val="24"/>
        </w:rPr>
      </w:r>
    </w:p>
    <w:p>
      <w:pPr>
        <w:ind w:left="10" w:right="2"/>
        <w:spacing w:line="283" w:lineRule="exact"/>
        <w:jc w:val="both"/>
        <w:tabs defTabSz="708">
          <w:tab w:val="left" w:pos="40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3"/>
          <w:sz w:val="24"/>
          <w:szCs w:val="24"/>
        </w:rPr>
      </w:pPr>
      <w:r>
        <w:rPr>
          <w:rFonts w:ascii="Times New Roman" w:hAnsi="Times New Roman" w:cs="Times New Roman"/>
          <w:spacing w:val="-16"/>
          <w:sz w:val="24"/>
          <w:szCs w:val="24"/>
        </w:rPr>
        <w:t>6.2.</w:t>
      </w:r>
      <w:r>
        <w:rPr>
          <w:rFonts w:ascii="Times New Roman" w:hAnsi="Times New Roman" w:cs="Times New Roman"/>
          <w:spacing w:val="-5"/>
          <w:sz w:val="24"/>
          <w:szCs w:val="24"/>
        </w:rPr>
        <w:t xml:space="preserve"> Оплата по контракту производится в качестве предоплаты (аванса) в сумме 1150000 (Один миллион сто пятьдесят тысяч) рублей 00 копеек в течение </w:t>
      </w:r>
      <w:r>
        <w:rPr>
          <w:rFonts w:ascii="Times New Roman" w:hAnsi="Times New Roman" w:cs="Times New Roman"/>
          <w:spacing w:val="-3"/>
          <w:sz w:val="24"/>
          <w:szCs w:val="24"/>
        </w:rPr>
        <w:t>10 (десяти) рабочих дней с момента подписания настоящего контракта.</w:t>
      </w:r>
      <w:r>
        <w:rPr>
          <w:rFonts w:ascii="Times New Roman" w:hAnsi="Times New Roman" w:cs="Times New Roman"/>
          <w:spacing w:val="-3"/>
          <w:sz w:val="24"/>
          <w:szCs w:val="24"/>
        </w:rPr>
      </w:r>
    </w:p>
    <w:p>
      <w:pPr>
        <w:ind w:left="10" w:right="2"/>
        <w:spacing w:line="283" w:lineRule="exact"/>
        <w:jc w:val="both"/>
        <w:tabs defTabSz="708">
          <w:tab w:val="left" w:pos="40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color w:val="000000"/>
          <w:sz w:val="24"/>
          <w:szCs w:val="24"/>
        </w:rPr>
      </w:pPr>
      <w:r>
        <w:rPr>
          <w:rFonts w:ascii="Times New Roman" w:hAnsi="Times New Roman" w:cs="Times New Roman"/>
          <w:color w:val="000000"/>
          <w:sz w:val="24"/>
          <w:szCs w:val="24"/>
        </w:rPr>
        <w:t xml:space="preserve">6.3. За две недели до отгрузки Товара Покупатель произведет оплату Продавцу 50% от стоимости Товара в сумме </w:t>
      </w:r>
      <w:r>
        <w:rPr>
          <w:rFonts w:ascii="Times New Roman" w:hAnsi="Times New Roman" w:cs="Times New Roman"/>
          <w:spacing w:val="-5"/>
          <w:sz w:val="24"/>
          <w:szCs w:val="24"/>
        </w:rPr>
        <w:t>1680000 (Один миллион шестьсот восемьдесят тысяч) рублей 00 копеек</w:t>
      </w:r>
      <w:r>
        <w:rPr>
          <w:rFonts w:ascii="Times New Roman" w:hAnsi="Times New Roman" w:cs="Times New Roman"/>
          <w:color w:val="000000"/>
          <w:sz w:val="24"/>
          <w:szCs w:val="24"/>
        </w:rPr>
        <w:t xml:space="preserve"> на основании выставляемого Продавцом счета и уведомления о готовности Товара к отгрузке. </w:t>
      </w:r>
      <w:r>
        <w:rPr>
          <w:rFonts w:ascii="Times New Roman" w:hAnsi="Times New Roman" w:cs="Times New Roman"/>
          <w:color w:val="000000"/>
          <w:sz w:val="24"/>
          <w:szCs w:val="24"/>
        </w:rPr>
      </w:r>
    </w:p>
    <w:p>
      <w:pPr>
        <w:pStyle w:val="para6"/>
        <w:numPr>
          <w:ilvl w:val="0"/>
          <w:numId w:val="6"/>
        </w:numPr>
        <w:ind w:left="384" w:hanging="360"/>
        <w:spacing/>
        <w:jc w:val="center"/>
        <w:tabs defTabSz="708">
          <w:tab w:val="left" w:pos="235"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6"/>
          <w:sz w:val="24"/>
          <w:szCs w:val="24"/>
        </w:rPr>
      </w:pPr>
      <w:r>
        <w:rPr>
          <w:rFonts w:ascii="Times New Roman" w:hAnsi="Times New Roman" w:cs="Times New Roman"/>
          <w:spacing w:val="-6"/>
          <w:sz w:val="24"/>
          <w:szCs w:val="24"/>
        </w:rPr>
        <w:t>ПОШЛИНЫ, НАЛОГИ И СБОРЫ.</w:t>
      </w:r>
    </w:p>
    <w:p>
      <w:pPr>
        <w:spacing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7.1. Все пошлины, налоги и другие издержки, относящиеся к данной сделке и которые налагаются страной-экспортером должны быть оплачены Поставщиком. Покупатель оплачивает все пошлины, тарифы, налоги, сборы и прочие издержки, относящиеся к данной сделке на территории Японии.</w:t>
      </w:r>
    </w:p>
    <w:p>
      <w:pPr>
        <w:pStyle w:val="para6"/>
        <w:numPr>
          <w:ilvl w:val="0"/>
          <w:numId w:val="6"/>
        </w:numPr>
        <w:ind w:left="384" w:hanging="360"/>
        <w:spacing/>
        <w:jc w:val="center"/>
        <w:tabs defTabSz="708">
          <w:tab w:val="left" w:pos="235"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1"/>
          <w:sz w:val="24"/>
          <w:szCs w:val="24"/>
        </w:rPr>
      </w:pPr>
      <w:r>
        <w:rPr>
          <w:rFonts w:ascii="Times New Roman" w:hAnsi="Times New Roman" w:cs="Times New Roman"/>
          <w:spacing w:val="-11"/>
          <w:sz w:val="24"/>
          <w:szCs w:val="24"/>
        </w:rPr>
        <w:t>ФОРС-МАЖОР.</w:t>
      </w:r>
    </w:p>
    <w:p>
      <w:pPr>
        <w:ind w:left="14"/>
        <w:spacing w:line="288" w:lineRule="exact"/>
        <w:tabs defTabSz="708">
          <w:tab w:val="left" w:pos="64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6"/>
          <w:sz w:val="24"/>
          <w:szCs w:val="24"/>
        </w:rPr>
        <w:t xml:space="preserve">8.1. </w:t>
      </w:r>
      <w:r>
        <w:rPr>
          <w:rFonts w:ascii="Times New Roman" w:hAnsi="Times New Roman" w:cs="Times New Roman"/>
          <w:spacing w:val="-2"/>
          <w:sz w:val="24"/>
          <w:szCs w:val="24"/>
        </w:rPr>
        <w:t xml:space="preserve">Стороны освобождаются от ответственности за частичное или полное </w:t>
      </w:r>
      <w:r>
        <w:rPr>
          <w:rFonts w:ascii="Times New Roman" w:hAnsi="Times New Roman" w:cs="Times New Roman"/>
          <w:spacing w:val="-3"/>
          <w:sz w:val="24"/>
          <w:szCs w:val="24"/>
        </w:rPr>
        <w:t xml:space="preserve">неисполнение обязательств по настоящему Контракту, если это неисполнение явилось следствием обстоятельств непреодолимой силы (форс-мажор) и возникших после </w:t>
      </w:r>
      <w:r>
        <w:rPr>
          <w:rFonts w:ascii="Times New Roman" w:hAnsi="Times New Roman" w:cs="Times New Roman"/>
          <w:spacing w:val="-5"/>
          <w:sz w:val="24"/>
          <w:szCs w:val="24"/>
        </w:rPr>
        <w:t xml:space="preserve">заключения контракта в результате событий чрезвычайного характера, которые стороны </w:t>
      </w:r>
      <w:r>
        <w:rPr>
          <w:rFonts w:ascii="Times New Roman" w:hAnsi="Times New Roman" w:cs="Times New Roman"/>
          <w:spacing w:val="-2"/>
          <w:sz w:val="24"/>
          <w:szCs w:val="24"/>
        </w:rPr>
        <w:t>не могли ни предвидеть, ни предотвратить.</w:t>
      </w:r>
      <w:r>
        <w:rPr>
          <w:rFonts w:ascii="Times New Roman" w:hAnsi="Times New Roman" w:cs="Times New Roman"/>
          <w:sz w:val="24"/>
          <w:szCs w:val="24"/>
        </w:rPr>
      </w:r>
    </w:p>
    <w:p>
      <w:pPr>
        <w:ind w:left="10"/>
        <w:spacing w:before="5" w:line="288" w:lineRule="exact"/>
        <w:tabs defTabSz="708">
          <w:tab w:val="left" w:pos="64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16"/>
          <w:sz w:val="24"/>
          <w:szCs w:val="24"/>
        </w:rPr>
        <w:t>8.2.</w:t>
      </w:r>
      <w:r>
        <w:rPr>
          <w:rFonts w:ascii="Times New Roman" w:hAnsi="Times New Roman" w:cs="Times New Roman"/>
          <w:sz w:val="24"/>
          <w:szCs w:val="24"/>
        </w:rPr>
        <w:t xml:space="preserve"> </w:t>
      </w:r>
      <w:r>
        <w:rPr>
          <w:rFonts w:ascii="Times New Roman" w:hAnsi="Times New Roman" w:cs="Times New Roman"/>
          <w:spacing w:val="-5"/>
          <w:sz w:val="24"/>
          <w:szCs w:val="24"/>
        </w:rPr>
        <w:t xml:space="preserve">Сторона, заявившая о наступлении для нее обстоятельств непреодолимой силы, обязана в течение 10 (десяти) календарных дней письменно известить другую сторону о возникшем форс-мажоре и представить документ, подтверждающий возникновение форс-мажорного обстоятельства, выданный уполномоченным на то государственным </w:t>
      </w:r>
      <w:r>
        <w:rPr>
          <w:rFonts w:ascii="Times New Roman" w:hAnsi="Times New Roman" w:cs="Times New Roman"/>
          <w:spacing w:val="-14"/>
          <w:sz w:val="24"/>
          <w:szCs w:val="24"/>
        </w:rPr>
        <w:t>органом.</w:t>
      </w:r>
      <w:r>
        <w:rPr>
          <w:rFonts w:ascii="Times New Roman" w:hAnsi="Times New Roman" w:cs="Times New Roman"/>
          <w:sz w:val="24"/>
          <w:szCs w:val="24"/>
        </w:rPr>
      </w:r>
    </w:p>
    <w:p>
      <w:pPr>
        <w:spacing w:before="5" w:line="278" w:lineRule="exact"/>
        <w:tabs defTabSz="708">
          <w:tab w:val="left" w:pos="672"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5"/>
          <w:sz w:val="24"/>
          <w:szCs w:val="24"/>
        </w:rPr>
      </w:pPr>
      <w:r>
        <w:rPr>
          <w:rFonts w:ascii="Times New Roman" w:hAnsi="Times New Roman" w:cs="Times New Roman"/>
          <w:spacing w:val="-5"/>
          <w:sz w:val="24"/>
          <w:szCs w:val="24"/>
        </w:rPr>
        <w:t xml:space="preserve">8.3. Несвоевременное извещение Стороной, заявившей о </w:t>
      </w:r>
      <w:r>
        <w:rPr>
          <w:rFonts w:ascii="Times New Roman" w:hAnsi="Times New Roman" w:cs="Times New Roman"/>
          <w:spacing w:val="-6"/>
          <w:sz w:val="24"/>
          <w:szCs w:val="24"/>
        </w:rPr>
        <w:t xml:space="preserve">наступлении для нее обстоятельств форс-мажора, другой, стороны, лишает ее права в </w:t>
      </w:r>
      <w:r>
        <w:rPr>
          <w:rFonts w:ascii="Times New Roman" w:hAnsi="Times New Roman" w:cs="Times New Roman"/>
          <w:spacing w:val="-5"/>
          <w:sz w:val="24"/>
          <w:szCs w:val="24"/>
        </w:rPr>
        <w:t>дальнейшем ссылаться на наступление обстоятельств непреодолимой силы.</w:t>
      </w:r>
      <w:r>
        <w:rPr>
          <w:rFonts w:ascii="Times New Roman" w:hAnsi="Times New Roman" w:cs="Times New Roman"/>
          <w:spacing w:val="-15"/>
          <w:sz w:val="24"/>
          <w:szCs w:val="24"/>
        </w:rPr>
      </w:r>
    </w:p>
    <w:p>
      <w:pPr>
        <w:ind w:right="442"/>
        <w:spacing w:line="278" w:lineRule="exact"/>
        <w:tabs defTabSz="708">
          <w:tab w:val="left" w:pos="672"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8.4.В период действия   непреодолимой   силы   и   других     обстоятельств, освобождающих от ответственности, обязательства сторон приостанавливаются.</w:t>
      </w:r>
      <w:r>
        <w:rPr>
          <w:rFonts w:ascii="Times New Roman" w:hAnsi="Times New Roman" w:cs="Times New Roman"/>
          <w:spacing w:val="-16"/>
          <w:sz w:val="24"/>
          <w:szCs w:val="24"/>
        </w:rPr>
      </w:r>
    </w:p>
    <w:p>
      <w:pPr>
        <w:spacing w:line="278" w:lineRule="exact"/>
        <w:tabs defTabSz="708">
          <w:tab w:val="left" w:pos="672"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8.5. Если форс-мажорные обстоятельства будут продолжаться более 90 календарных дней, каждая из сторон вправе отказаться от дальнейшего исполнения обязательств по настоящему контракту, возвратив другой стороне полученные от нее по настоящему Контракту денежные средства или соответствующие материальные ресурсы. В таком случае ни одна из сторон не будет требовать от другой стороны возмещение убытков.</w:t>
      </w:r>
    </w:p>
    <w:p>
      <w:pPr>
        <w:pStyle w:val="para6"/>
        <w:numPr>
          <w:ilvl w:val="0"/>
          <w:numId w:val="6"/>
        </w:numPr>
        <w:ind w:left="384" w:hanging="360"/>
        <w:spacing/>
        <w:jc w:val="center"/>
        <w:tabs defTabSz="708">
          <w:tab w:val="left" w:pos="254"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6"/>
          <w:sz w:val="24"/>
          <w:szCs w:val="24"/>
        </w:rPr>
      </w:pPr>
      <w:r>
        <w:rPr>
          <w:rFonts w:ascii="Times New Roman" w:hAnsi="Times New Roman" w:cs="Times New Roman"/>
          <w:spacing w:val="-6"/>
          <w:sz w:val="24"/>
          <w:szCs w:val="24"/>
        </w:rPr>
        <w:t>ПОРЯДОК РАЗРЕШЕНИЯ СПОРОВ.</w:t>
      </w:r>
    </w:p>
    <w:p>
      <w:pPr>
        <w:numPr>
          <w:ilvl w:val="0"/>
          <w:numId w:val="10"/>
        </w:numPr>
        <w:ind w:left="0" w:right="883" w:firstLine="0"/>
        <w:spacing w:line="283"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 xml:space="preserve">Вытекающие из данного Контракта споры Стороны пытаются решить путём </w:t>
      </w:r>
      <w:r>
        <w:rPr>
          <w:rFonts w:ascii="Times New Roman" w:hAnsi="Times New Roman" w:cs="Times New Roman"/>
          <w:spacing w:val="-8"/>
          <w:sz w:val="24"/>
          <w:szCs w:val="24"/>
        </w:rPr>
        <w:t>переговоров.</w:t>
      </w:r>
      <w:r>
        <w:rPr>
          <w:rFonts w:ascii="Times New Roman" w:hAnsi="Times New Roman" w:cs="Times New Roman"/>
          <w:spacing w:val="-16"/>
          <w:sz w:val="24"/>
          <w:szCs w:val="24"/>
        </w:rPr>
      </w:r>
    </w:p>
    <w:p>
      <w:pPr>
        <w:numPr>
          <w:ilvl w:val="0"/>
          <w:numId w:val="10"/>
        </w:numPr>
        <w:ind w:left="0" w:firstLine="0"/>
        <w:spacing w:line="283"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Если вытекающие из данного Контракта споры не удаётся решить путём переговоров Сторон, спор передается на окончательное разрешение в Арбитражный суд, решение которого является обязательным к исполнению сторонами. При разрешении возникшего спора между Сторонами подлежит применению законодательство той стороны, на территории которой произошло нарушение условий контракта.</w:t>
      </w:r>
      <w:r>
        <w:rPr>
          <w:rFonts w:ascii="Times New Roman" w:hAnsi="Times New Roman" w:cs="Times New Roman"/>
          <w:spacing w:val="-16"/>
          <w:sz w:val="24"/>
          <w:szCs w:val="24"/>
        </w:rPr>
      </w:r>
    </w:p>
    <w:p>
      <w:pPr>
        <w:numPr>
          <w:ilvl w:val="0"/>
          <w:numId w:val="10"/>
        </w:numPr>
        <w:ind w:left="0" w:firstLine="0"/>
        <w:spacing w:line="283"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В случае, если нарушение условий контракта произошли на территории России, то спор передается на разрешение в Международный коммерческий арбитражный суд при Торгово-промышленной палате Российской Федерации (МКАС), на основании регламента данного Арбитражного суда.</w:t>
      </w:r>
      <w:r>
        <w:rPr>
          <w:rFonts w:ascii="Times New Roman" w:hAnsi="Times New Roman" w:cs="Times New Roman"/>
          <w:spacing w:val="-16"/>
          <w:sz w:val="24"/>
          <w:szCs w:val="24"/>
        </w:rPr>
      </w:r>
    </w:p>
    <w:p>
      <w:pPr>
        <w:numPr>
          <w:ilvl w:val="0"/>
          <w:numId w:val="10"/>
        </w:numPr>
        <w:ind w:left="0" w:firstLine="0"/>
        <w:spacing w:line="283"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В случае, если нарушение условий контракта произошли на территории Японии, то спор передается на разрешение в Арбитражный суд города Токио, Япония.</w:t>
      </w:r>
      <w:r>
        <w:rPr>
          <w:rFonts w:ascii="Times New Roman" w:hAnsi="Times New Roman" w:cs="Times New Roman"/>
          <w:spacing w:val="-16"/>
          <w:sz w:val="24"/>
          <w:szCs w:val="24"/>
        </w:rPr>
      </w:r>
    </w:p>
    <w:p>
      <w:pPr>
        <w:numPr>
          <w:ilvl w:val="0"/>
          <w:numId w:val="10"/>
        </w:numPr>
        <w:ind w:left="0" w:firstLine="0"/>
        <w:spacing w:line="283" w:lineRule="exact"/>
        <w:jc w:val="both"/>
        <w:tabs defTabSz="708">
          <w:tab w:val="left" w:pos="41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16"/>
          <w:sz w:val="24"/>
          <w:szCs w:val="24"/>
        </w:rPr>
        <w:t>Решение арбитража будет являться окончательным и обязательным для обеих сторон.</w:t>
      </w:r>
    </w:p>
    <w:p>
      <w:pPr>
        <w:pStyle w:val="para6"/>
        <w:numPr>
          <w:ilvl w:val="0"/>
          <w:numId w:val="6"/>
        </w:numPr>
        <w:ind w:left="384" w:hanging="360"/>
        <w:spacing/>
        <w:jc w:val="center"/>
        <w:tabs defTabSz="708">
          <w:tab w:val="left" w:pos="355"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6"/>
          <w:sz w:val="24"/>
          <w:szCs w:val="24"/>
        </w:rPr>
      </w:pPr>
      <w:r>
        <w:rPr>
          <w:rFonts w:ascii="Times New Roman" w:hAnsi="Times New Roman" w:cs="Times New Roman"/>
          <w:spacing w:val="-6"/>
          <w:sz w:val="24"/>
          <w:szCs w:val="24"/>
        </w:rPr>
        <w:t>ОТВЕТСТВЕННОСТЬ СТОРОН.</w:t>
      </w:r>
    </w:p>
    <w:p>
      <w:pPr>
        <w:numPr>
          <w:ilvl w:val="0"/>
          <w:numId w:val="5"/>
        </w:numPr>
        <w:ind w:left="10" w:firstLine="0"/>
        <w:spacing w:line="283" w:lineRule="exact"/>
        <w:jc w:val="both"/>
        <w:tabs defTabSz="708">
          <w:tab w:val="left" w:pos="53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За нарушение условий контракта обе стороны несут ответственность в соответствии с действующим законодательством как России, так и Японии, в зависимости от того, на чьей территории произошло нарушение.</w:t>
      </w:r>
      <w:r>
        <w:rPr>
          <w:rFonts w:ascii="Times New Roman" w:hAnsi="Times New Roman" w:cs="Times New Roman"/>
          <w:spacing w:val="-16"/>
          <w:sz w:val="24"/>
          <w:szCs w:val="24"/>
        </w:rPr>
      </w:r>
    </w:p>
    <w:p>
      <w:pPr>
        <w:numPr>
          <w:ilvl w:val="0"/>
          <w:numId w:val="5"/>
        </w:numPr>
        <w:ind w:left="10" w:firstLine="0"/>
        <w:spacing w:line="283" w:lineRule="exact"/>
        <w:jc w:val="both"/>
        <w:tabs defTabSz="708">
          <w:tab w:val="left" w:pos="53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5"/>
          <w:sz w:val="24"/>
          <w:szCs w:val="24"/>
        </w:rPr>
      </w:pPr>
      <w:r>
        <w:rPr>
          <w:rFonts w:ascii="Times New Roman" w:hAnsi="Times New Roman" w:cs="Times New Roman"/>
          <w:spacing w:val="-5"/>
          <w:sz w:val="24"/>
          <w:szCs w:val="24"/>
        </w:rPr>
        <w:t>В случае нарушения сроков поставки Товара Поставщик выплачивает Покупателю пеню в размере 0,1% от суммы контракта за каждый просроченный день поставки, но не более 15 % (пятнадцать процентов) от суммы настоящего контракта.</w:t>
      </w:r>
      <w:r>
        <w:rPr>
          <w:rFonts w:ascii="Times New Roman" w:hAnsi="Times New Roman" w:cs="Times New Roman"/>
          <w:spacing w:val="-15"/>
          <w:sz w:val="24"/>
          <w:szCs w:val="24"/>
        </w:rPr>
      </w:r>
    </w:p>
    <w:p>
      <w:pPr>
        <w:numPr>
          <w:ilvl w:val="0"/>
          <w:numId w:val="5"/>
        </w:numPr>
        <w:ind w:left="10" w:firstLine="0"/>
        <w:spacing w:line="283" w:lineRule="exact"/>
        <w:jc w:val="both"/>
        <w:tabs defTabSz="708">
          <w:tab w:val="left" w:pos="53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5"/>
          <w:sz w:val="24"/>
          <w:szCs w:val="24"/>
        </w:rPr>
      </w:pPr>
      <w:r>
        <w:rPr>
          <w:rFonts w:ascii="Times New Roman" w:hAnsi="Times New Roman" w:cs="Times New Roman"/>
          <w:spacing w:val="-5"/>
          <w:sz w:val="24"/>
          <w:szCs w:val="24"/>
        </w:rPr>
        <w:t xml:space="preserve">В случае нарушения сроков оплаты за поставленный Товар Покупатель выплачивает Поставщику пеню в размере 0,1 % от неоплаченный суммы за Продукцию </w:t>
      </w:r>
      <w:r>
        <w:rPr>
          <w:rFonts w:ascii="Times New Roman" w:hAnsi="Times New Roman" w:cs="Times New Roman"/>
          <w:color w:val="000000"/>
          <w:spacing w:val="-5"/>
          <w:sz w:val="24"/>
          <w:szCs w:val="24"/>
        </w:rPr>
        <w:t>за каждый просроченный день оплаты</w:t>
      </w:r>
      <w:r>
        <w:rPr>
          <w:rFonts w:ascii="Times New Roman" w:hAnsi="Times New Roman" w:cs="Times New Roman"/>
          <w:spacing w:val="-5"/>
          <w:sz w:val="24"/>
          <w:szCs w:val="24"/>
        </w:rPr>
        <w:t>, но не более 15 % (пятнадцать процентов) от суммы задолженности.</w:t>
      </w:r>
      <w:r>
        <w:rPr>
          <w:rFonts w:ascii="Times New Roman" w:hAnsi="Times New Roman" w:cs="Times New Roman"/>
          <w:spacing w:val="-15"/>
          <w:sz w:val="24"/>
          <w:szCs w:val="24"/>
        </w:rPr>
      </w:r>
    </w:p>
    <w:p>
      <w:pPr>
        <w:pStyle w:val="para6"/>
        <w:numPr>
          <w:ilvl w:val="0"/>
          <w:numId w:val="6"/>
        </w:numPr>
        <w:ind w:left="384" w:hanging="360"/>
        <w:spacing w:line="278" w:lineRule="exact"/>
        <w:jc w:val="center"/>
        <w:tabs defTabSz="708">
          <w:tab w:val="left" w:pos="5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16"/>
          <w:sz w:val="24"/>
          <w:szCs w:val="24"/>
        </w:rPr>
        <w:t>ПРЕДСТАВИТЕЛЬСТВО И ГАРАНТИИ.</w:t>
      </w:r>
    </w:p>
    <w:p>
      <w:pPr>
        <w:ind w:left="14"/>
        <w:spacing w:line="278" w:lineRule="exact"/>
        <w:jc w:val="both"/>
        <w:tabs defTabSz="708">
          <w:tab w:val="left" w:pos="5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16"/>
          <w:sz w:val="24"/>
          <w:szCs w:val="24"/>
        </w:rPr>
        <w:t>11.1. Настоящим каждая из сторон представляет и гарантирует друг другу, что она является, на дату подписания настоящего контракта, предприятием организованным надлежащим образом и легально функционирующим в соответствии с законами Росии для Поставщика, и с законами Японии для Покупателя, с полными правами и полномочиями на проведение соответствующей деловой активности, включая полное право выполнять условия настоящего контракта.</w:t>
      </w:r>
    </w:p>
    <w:p>
      <w:pPr>
        <w:ind w:left="14"/>
        <w:spacing w:line="278" w:lineRule="exact"/>
        <w:jc w:val="both"/>
        <w:tabs defTabSz="708">
          <w:tab w:val="left" w:pos="538"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16"/>
          <w:sz w:val="24"/>
          <w:szCs w:val="24"/>
        </w:rPr>
        <w:t>11.2. Лица, подписавшие настоящий контракт, должным образом наделены полномочиями и юридической силой для работы в рамках настоящего контракта.</w:t>
      </w:r>
    </w:p>
    <w:p>
      <w:pPr>
        <w:pStyle w:val="para6"/>
        <w:numPr>
          <w:ilvl w:val="0"/>
          <w:numId w:val="6"/>
        </w:numPr>
        <w:ind w:left="384" w:hanging="360"/>
        <w:spacing w:line="283" w:lineRule="exact"/>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ПОПРАВКИ.</w:t>
      </w:r>
    </w:p>
    <w:p>
      <w:pPr>
        <w:ind w:left="5"/>
        <w:spacing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12.1. Настоящий контракт не подлежит изменениям или внесению в него поправок, кроме тех случаев, когда на этот счет заключается письменное соглашение, которое подписывается уполномоченными представителями сторон настоящего контракта.</w:t>
      </w:r>
    </w:p>
    <w:p>
      <w:pPr>
        <w:ind w:left="5"/>
        <w:spacing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12.2. Стороны ведут переписку путем обмена письмами, электронной почтой, мессенджером Whatsapp, телеграммами и факсами, при этом Стороны признают юридическую силу документов, переданных по факсимильной связи, мессенджеру Whatsapp и электронной почте с дальнейшим предоставлением оригиналов почтой или курьерской службой в течении 30 (тридцати) календарных дней.</w:t>
      </w:r>
    </w:p>
    <w:p>
      <w:pPr>
        <w:pStyle w:val="para6"/>
        <w:numPr>
          <w:ilvl w:val="0"/>
          <w:numId w:val="6"/>
        </w:numPr>
        <w:ind w:left="384" w:hanging="360"/>
        <w:spacing/>
        <w:jc w:val="center"/>
        <w:tabs defTabSz="708">
          <w:tab w:val="left" w:pos="341"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УВЕДОМЛЕНИЯ.</w:t>
      </w:r>
    </w:p>
    <w:p>
      <w:pPr>
        <w:spacing w:line="283"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pacing w:val="-5"/>
          <w:sz w:val="24"/>
          <w:szCs w:val="24"/>
        </w:rPr>
        <w:t>13.1. Все уведомления по данному контракту должны быть подготовлены в письменном виде на русском языке и должны быть доставлены курьером, почтой, мессенджером Whatsapp, электронной почтой или телефаксом соответствующим сторонам по соответствующим адресам. Уведомление будет считаться выданным соответственно в день доставки посыльным по дате на расписке о получении или в день, указанный на правильно оформленном электронном подтверждении в случае пересылки уведомления электронной почтой или факсом. Любая из сторон может изменить свой адрес для получения уведомлений, известив другую на этот счет соответствующим уведомлением, подготовленным и отправленным вышеуказанным образом.</w:t>
      </w:r>
      <w:r>
        <w:rPr>
          <w:rFonts w:ascii="Times New Roman" w:hAnsi="Times New Roman" w:cs="Times New Roman"/>
          <w:sz w:val="24"/>
          <w:szCs w:val="24"/>
        </w:rPr>
      </w:r>
    </w:p>
    <w:p>
      <w:pPr>
        <w:pStyle w:val="para6"/>
        <w:numPr>
          <w:ilvl w:val="0"/>
          <w:numId w:val="6"/>
        </w:numPr>
        <w:ind w:left="384" w:hanging="360"/>
        <w:spacing/>
        <w:jc w:val="center"/>
        <w:tabs defTabSz="708">
          <w:tab w:val="left" w:pos="341"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ПОЛНОЕ СОГЛАШЕНИЕ.</w:t>
      </w:r>
    </w:p>
    <w:p>
      <w:pPr>
        <w:ind w:left="10"/>
        <w:spacing w:line="288"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14.1. Настоящий контракт, включая приложения к нему, представляет собой полное соглашение между сторонами относительно предмета контракта и заменяет собой все предыдущие соглашения, формулировки, утверждения, переговоры и взаимные обязательства, как в устном, так и в письменном виде.</w:t>
      </w:r>
    </w:p>
    <w:p>
      <w:pPr>
        <w:ind w:left="10"/>
        <w:spacing w:line="288" w:lineRule="exact"/>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19"/>
          <w:sz w:val="24"/>
          <w:szCs w:val="24"/>
        </w:rPr>
        <w:t xml:space="preserve">15. </w:t>
      </w:r>
      <w:r>
        <w:rPr>
          <w:rFonts w:ascii="Times New Roman" w:hAnsi="Times New Roman" w:cs="Times New Roman"/>
          <w:spacing w:val="-5"/>
          <w:sz w:val="24"/>
          <w:szCs w:val="24"/>
        </w:rPr>
        <w:t>ДАТА ВСТУПЛЕНИЯ В СИЛУ И СРОК ДЕЙСТВИЯ КОНТРАКТА.</w:t>
      </w:r>
      <w:r>
        <w:rPr>
          <w:rFonts w:ascii="Times New Roman" w:hAnsi="Times New Roman" w:cs="Times New Roman"/>
          <w:spacing w:val="-5"/>
          <w:sz w:val="24"/>
          <w:szCs w:val="24"/>
        </w:rPr>
      </w:r>
    </w:p>
    <w:p>
      <w:pPr>
        <w:numPr>
          <w:ilvl w:val="0"/>
          <w:numId w:val="12"/>
        </w:numPr>
        <w:ind w:left="0" w:firstLine="0"/>
        <w:spacing w:line="288" w:lineRule="exact"/>
        <w:jc w:val="both"/>
        <w:tabs defTabSz="708">
          <w:tab w:val="left" w:pos="53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Настоящий контракт вступает в силу с даты подписания его обеими сторонами и действует до полного исполнения сторонами обязательств по контракту.</w:t>
      </w:r>
      <w:r>
        <w:rPr>
          <w:rFonts w:ascii="Times New Roman" w:hAnsi="Times New Roman" w:cs="Times New Roman"/>
          <w:spacing w:val="-16"/>
          <w:sz w:val="24"/>
          <w:szCs w:val="24"/>
        </w:rPr>
      </w:r>
    </w:p>
    <w:p>
      <w:pPr>
        <w:numPr>
          <w:ilvl w:val="0"/>
          <w:numId w:val="12"/>
        </w:numPr>
        <w:ind w:left="0" w:right="442" w:firstLine="0"/>
        <w:spacing w:line="288" w:lineRule="exact"/>
        <w:jc w:val="both"/>
        <w:tabs defTabSz="708">
          <w:tab w:val="left" w:pos="53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16"/>
          <w:sz w:val="24"/>
          <w:szCs w:val="24"/>
        </w:rPr>
      </w:pPr>
      <w:r>
        <w:rPr>
          <w:rFonts w:ascii="Times New Roman" w:hAnsi="Times New Roman" w:cs="Times New Roman"/>
          <w:spacing w:val="-5"/>
          <w:sz w:val="24"/>
          <w:szCs w:val="24"/>
        </w:rPr>
        <w:t>Настоящий контракт составлен в двух экземплярах на русском языке (по одному экземпляру для каждой стороны), имеющих равную юридическую силу.</w:t>
      </w:r>
      <w:r>
        <w:rPr>
          <w:rFonts w:ascii="Times New Roman" w:hAnsi="Times New Roman" w:cs="Times New Roman"/>
          <w:spacing w:val="-16"/>
          <w:sz w:val="24"/>
          <w:szCs w:val="24"/>
        </w:rPr>
      </w:r>
    </w:p>
    <w:p>
      <w:pPr>
        <w:ind w:right="442"/>
        <w:spacing w:line="288" w:lineRule="exact"/>
        <w:jc w:val="both"/>
        <w:tabs defTabSz="708">
          <w:tab w:val="left" w:pos="53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r>
    </w:p>
    <w:p>
      <w:pPr>
        <w:ind w:left="1018"/>
        <w:spacing w:after="773"/>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6"/>
          <w:sz w:val="24"/>
          <w:szCs w:val="24"/>
        </w:rPr>
      </w:pPr>
      <w:r>
        <w:rPr>
          <w:rFonts w:ascii="Times New Roman" w:hAnsi="Times New Roman" w:cs="Times New Roman"/>
          <w:spacing w:val="-6"/>
          <w:sz w:val="24"/>
          <w:szCs w:val="24"/>
        </w:rPr>
        <w:t>16. ЮРИДИЧЕСКИЕ АДРЕСА, БАНКОВСКИЕ РЕКВИЗИТЫ И ПОДПИСИ СТОРОН.</w:t>
      </w:r>
    </w:p>
    <w:tbl>
      <w:tblPr>
        <w:tblStyle w:val="TableNormal"/>
        <w:name w:val="Table2"/>
        <w:tabOrder w:val="0"/>
        <w:jc w:val="center"/>
        <w:tblInd w:w="0" w:type="dxa"/>
        <w:tblW w:w="9972" w:type="dxa"/>
        <w:tblLook w:val="04A0" w:firstRow="1" w:lastRow="0" w:firstColumn="1" w:lastColumn="0" w:noHBand="0" w:noVBand="1"/>
      </w:tblPr>
      <w:tblGrid>
        <w:gridCol w:w="5560"/>
        <w:gridCol w:w="4412"/>
      </w:tblGrid>
      <w:tr>
        <w:trPr>
          <w:tblHeader w:val="0"/>
          <w:cantSplit w:val="0"/>
          <w:trHeight w:val="0" w:hRule="auto"/>
        </w:trPr>
        <w:tc>
          <w:tcPr>
            <w:tcW w:w="5560" w:type="dxa"/>
            <w:shd w:val="none"/>
            <w:tcMar>
              <w:top w:w="57" w:type="dxa"/>
              <w:left w:w="57" w:type="dxa"/>
              <w:bottom w:w="57" w:type="dxa"/>
              <w:right w:w="57"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0895958" protected="0"/>
          </w:tcPr>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b/>
                <w:spacing w:val="-9"/>
                <w:sz w:val="24"/>
                <w:szCs w:val="24"/>
              </w:rPr>
            </w:pPr>
            <w:r>
              <w:rPr>
                <w:rFonts w:ascii="Times New Roman" w:hAnsi="Times New Roman" w:cs="Times New Roman"/>
                <w:b/>
                <w:spacing w:val="-9"/>
                <w:sz w:val="24"/>
                <w:szCs w:val="24"/>
              </w:rPr>
              <w:t>ПОСТАВЩИК:</w:t>
            </w:r>
          </w:p>
          <w:p>
            <w:pPr>
              <w:ind w:left="5" w:firstLine="7"/>
              <w:spacing w:before="283" w:line="278"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ООО "ТЮРНИНГ" (ИНН 5032382200)</w:t>
            </w:r>
          </w:p>
          <w:p>
            <w:pPr>
              <w:ind w:left="24"/>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rPr>
            </w:pPr>
            <w:r>
              <w:rPr>
                <w:rFonts w:ascii="Times New Roman" w:hAnsi="Times New Roman" w:cs="Times New Roman"/>
                <w:spacing w:val="-7"/>
                <w:sz w:val="24"/>
                <w:szCs w:val="24"/>
              </w:rPr>
              <w:t xml:space="preserve">Адрес: </w:t>
            </w:r>
            <w:r>
              <w:rPr>
                <w:rFonts w:ascii="Times New Roman" w:hAnsi="Times New Roman" w:cs="Times New Roman"/>
              </w:rPr>
              <w:t>143033 Московская обл., г.Одинцово</w:t>
            </w:r>
          </w:p>
          <w:p>
            <w:pPr>
              <w:rPr>
                <w:rFonts w:ascii="Times New Roman" w:hAnsi="Times New Roman" w:cs="Times New Roman"/>
              </w:rPr>
            </w:pPr>
            <w:r>
              <w:rPr>
                <w:rFonts w:ascii="Times New Roman" w:hAnsi="Times New Roman" w:cs="Times New Roman"/>
              </w:rPr>
            </w:r>
          </w:p>
          <w:p>
            <w:pPr>
              <w:rPr>
                <w:rFonts w:ascii="Times New Roman" w:hAnsi="Times New Roman" w:cs="Times New Roman"/>
              </w:rPr>
            </w:pPr>
            <w:r>
              <w:rPr>
                <w:rFonts w:ascii="Times New Roman" w:hAnsi="Times New Roman" w:cs="Times New Roman"/>
              </w:rPr>
            </w:r>
          </w:p>
          <w:p>
            <w:pPr>
              <w:rPr>
                <w:rFonts w:ascii="Times New Roman" w:hAnsi="Times New Roman" w:cs="Times New Roman"/>
              </w:rPr>
            </w:pPr>
            <w:r>
              <w:rPr>
                <w:rFonts w:ascii="Times New Roman" w:hAnsi="Times New Roman" w:cs="Times New Roman"/>
              </w:rPr>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lang w:val="en-us"/>
              </w:rPr>
            </w:pPr>
            <w:r>
              <w:rPr>
                <w:rFonts w:ascii="Times New Roman" w:hAnsi="Times New Roman" w:cs="Times New Roman"/>
                <w:spacing w:val="-7"/>
                <w:sz w:val="24"/>
                <w:szCs w:val="24"/>
              </w:rPr>
              <w:t>Телефон</w:t>
            </w:r>
            <w:r>
              <w:rPr>
                <w:rFonts w:ascii="Times New Roman" w:hAnsi="Times New Roman" w:cs="Times New Roman"/>
                <w:spacing w:val="-7"/>
                <w:sz w:val="24"/>
                <w:szCs w:val="24"/>
                <w:lang w:val="en-us"/>
              </w:rPr>
              <w:t>: +79858001124</w:t>
            </w:r>
            <w:r>
              <w:rPr>
                <w:rFonts w:ascii="Times New Roman" w:hAnsi="Times New Roman" w:cs="Times New Roman"/>
                <w:spacing w:val="-7"/>
                <w:sz w:val="24"/>
                <w:szCs w:val="24"/>
                <w:lang w:val="en-us"/>
              </w:rPr>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lang w:val="en-us"/>
              </w:rPr>
            </w:pPr>
            <w:r>
              <w:rPr>
                <w:rFonts w:ascii="Times New Roman" w:hAnsi="Times New Roman" w:cs="Times New Roman"/>
                <w:spacing w:val="-7"/>
                <w:sz w:val="24"/>
                <w:szCs w:val="24"/>
                <w:lang w:val="en-us"/>
              </w:rPr>
              <w:t>E-mail: 1ak200@mail.ru  / russia@1ak200.ru</w:t>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 xml:space="preserve">Веб-сайт: </w:t>
            </w:r>
            <w:hyperlink r:id="rId8" w:history="1">
              <w:r>
                <w:rPr>
                  <w:rStyle w:val="char4"/>
                  <w:rFonts w:ascii="Times New Roman" w:hAnsi="Times New Roman" w:cs="Times New Roman"/>
                  <w:color w:val="000000"/>
                  <w:spacing w:val="-7"/>
                  <w:sz w:val="24"/>
                  <w:szCs w:val="24"/>
                  <w:u w:color="auto" w:val="none"/>
                </w:rPr>
                <w:t>http://www.1ak200.ru</w:t>
              </w:r>
            </w:hyperlink>
          </w:p>
        </w:tc>
        <w:tc>
          <w:tcPr>
            <w:tcW w:w="4412" w:type="dxa"/>
            <w:shd w:val="none"/>
            <w:tcMar>
              <w:top w:w="57" w:type="dxa"/>
              <w:left w:w="57" w:type="dxa"/>
              <w:bottom w:w="57" w:type="dxa"/>
              <w:right w:w="57"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0895958" protected="0"/>
          </w:tcPr>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b/>
                <w:spacing w:val="-9"/>
                <w:sz w:val="24"/>
                <w:szCs w:val="24"/>
              </w:rPr>
            </w:pPr>
            <w:r>
              <w:rPr>
                <w:rFonts w:ascii="Times New Roman" w:hAnsi="Times New Roman" w:cs="Times New Roman"/>
                <w:b/>
                <w:spacing w:val="-9"/>
                <w:sz w:val="24"/>
                <w:szCs w:val="24"/>
              </w:rPr>
              <w:t>ПОКУПАТЕЛЬ:</w:t>
            </w:r>
          </w:p>
          <w:p>
            <w:pPr>
              <w:rPr>
                <w:rFonts w:ascii="Times New Roman" w:hAnsi="Times New Roman" w:cs="Times New Roman"/>
              </w:rPr>
            </w:pPr>
            <w:r>
              <w:rPr>
                <w:rFonts w:ascii="Times New Roman" w:hAnsi="Times New Roman" w:cs="Times New Roman"/>
              </w:rPr>
            </w:r>
          </w:p>
          <w:p>
            <w:pPr>
              <w:spacing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r>
          </w:p>
          <w:p>
            <w:pPr>
              <w:rPr>
                <w:rFonts w:ascii="Times New Roman" w:hAnsi="Times New Roman" w:cs="Times New Roman"/>
              </w:rPr>
            </w:pPr>
            <w:r>
              <w:rPr>
                <w:rFonts w:ascii="Times New Roman" w:hAnsi="Times New Roman" w:cs="Times New Roman"/>
              </w:rPr>
              <w:t xml:space="preserve">Телефон: </w:t>
            </w:r>
          </w:p>
          <w:p>
            <w:pPr>
              <w:rPr>
                <w:rFonts w:ascii="Times New Roman" w:hAnsi="Times New Roman" w:cs="Times New Roman"/>
              </w:rPr>
            </w:pPr>
            <w:r>
              <w:rPr>
                <w:rFonts w:ascii="Times New Roman" w:hAnsi="Times New Roman" w:cs="Times New Roman"/>
              </w:rPr>
              <w:t xml:space="preserve">E-mail: </w:t>
            </w:r>
          </w:p>
          <w:p>
            <w:pPr>
              <w:rPr>
                <w:rFonts w:ascii="Times New Roman" w:hAnsi="Times New Roman" w:cs="Times New Roman"/>
              </w:rPr>
            </w:pPr>
            <w:r>
              <w:rPr>
                <w:rFonts w:ascii="Times New Roman" w:hAnsi="Times New Roman" w:cs="Times New Roman"/>
              </w:rPr>
            </w:r>
          </w:p>
        </w:tc>
      </w:tr>
    </w:tbl>
    <w:p>
      <w:pPr>
        <w:ind w:left="24"/>
        <w:spacing w:before="254" w:line="250" w:lineRule="exact"/>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17. ПОДПИСИ СТОРОН</w:t>
      </w:r>
    </w:p>
    <w:p>
      <w:pPr>
        <w:ind w:left="24"/>
        <w:spacing w:before="254" w:line="250" w:lineRule="exact"/>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r>
    </w:p>
    <w:p>
      <w:pPr>
        <w:spacing w:line="250"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z w:val="24"/>
          <w:szCs w:val="24"/>
        </w:rPr>
      </w:r>
    </w:p>
    <w:tbl>
      <w:tblPr>
        <w:tblStyle w:val="TableNormal"/>
        <w:name w:val="Table3"/>
        <w:tabOrder w:val="0"/>
        <w:jc w:val="left"/>
        <w:tblInd w:w="0" w:type="dxa"/>
        <w:tblW w:w="12860" w:type="dxa"/>
        <w:tblLook w:val="04A0" w:firstRow="1" w:lastRow="0" w:firstColumn="1" w:lastColumn="0" w:noHBand="0" w:noVBand="1"/>
      </w:tblPr>
      <w:tblGrid>
        <w:gridCol w:w="5164"/>
        <w:gridCol w:w="7696"/>
      </w:tblGrid>
      <w:tr>
        <w:trPr>
          <w:tblHeader w:val="0"/>
          <w:cantSplit w:val="0"/>
          <w:trHeight w:val="1263" w:hRule="atLeast"/>
        </w:trPr>
        <w:tc>
          <w:tcPr>
            <w:tcW w:w="5164" w:type="dxa"/>
            <w:shd w:val="none"/>
            <w:tcMar>
              <w:top w:w="56" w:type="dxa"/>
              <w:left w:w="56" w:type="dxa"/>
              <w:bottom w:w="56" w:type="dxa"/>
              <w:right w:w="56"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0895958" protected="0"/>
          </w:tcPr>
          <w:p>
            <w:pPr>
              <w:rPr>
                <w:rFonts w:ascii="Times New Roman" w:hAnsi="Times New Roman" w:cs="Times New Roman"/>
                <w:b/>
                <w:sz w:val="24"/>
                <w:szCs w:val="24"/>
                <w:lang w:val="en-us"/>
              </w:rPr>
            </w:pPr>
            <w:r>
              <w:rPr>
                <w:rFonts w:ascii="Times New Roman" w:hAnsi="Times New Roman" w:cs="Times New Roman"/>
                <w:b/>
                <w:sz w:val="24"/>
                <w:szCs w:val="24"/>
              </w:rPr>
              <w:t>ПОСТАВЩИК</w:t>
            </w:r>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r>
          </w:p>
          <w:p>
            <w:pPr>
              <w:rPr>
                <w:rFonts w:ascii="Times New Roman" w:hAnsi="Times New Roman" w:cs="Times New Roman"/>
                <w:b/>
                <w:sz w:val="24"/>
                <w:szCs w:val="24"/>
              </w:rPr>
            </w:pPr>
            <w:r>
              <w:rPr>
                <w:rFonts w:ascii="Times New Roman" w:hAnsi="Times New Roman" w:cs="Times New Roman"/>
                <w:b/>
                <w:sz w:val="24"/>
                <w:szCs w:val="24"/>
              </w:rPr>
            </w:r>
          </w:p>
          <w:p>
            <w:pPr>
              <w:rPr>
                <w:rFonts w:ascii="Times New Roman" w:hAnsi="Times New Roman" w:cs="Times New Roman"/>
                <w:b/>
                <w:sz w:val="24"/>
                <w:szCs w:val="24"/>
              </w:rPr>
            </w:pPr>
            <w:r>
              <w:rPr>
                <w:rFonts w:ascii="Times New Roman" w:hAnsi="Times New Roman" w:cs="Times New Roman"/>
                <w:b/>
                <w:sz w:val="24"/>
                <w:szCs w:val="24"/>
              </w:rPr>
            </w:r>
          </w:p>
          <w:p>
            <w:pPr>
              <w:rPr>
                <w:rFonts w:ascii="Times New Roman" w:hAnsi="Times New Roman" w:cs="Times New Roman"/>
                <w:spacing w:val="-7"/>
                <w:sz w:val="24"/>
                <w:szCs w:val="24"/>
              </w:rPr>
            </w:pPr>
            <w:r>
              <w:rPr>
                <w:rFonts w:ascii="Times New Roman" w:hAnsi="Times New Roman" w:cs="Times New Roman"/>
                <w:spacing w:val="-7"/>
                <w:sz w:val="24"/>
                <w:szCs w:val="24"/>
              </w:rPr>
              <w:t>_________________Никитин В.А.</w:t>
            </w:r>
          </w:p>
        </w:tc>
        <w:tc>
          <w:tcPr>
            <w:tcW w:w="7696" w:type="dxa"/>
            <w:shd w:val="none"/>
            <w:tcMar>
              <w:top w:w="56" w:type="dxa"/>
              <w:left w:w="56" w:type="dxa"/>
              <w:bottom w:w="56" w:type="dxa"/>
              <w:right w:w="56"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0895958" protected="0"/>
          </w:tcPr>
          <w:p>
            <w:pPr>
              <w:rPr>
                <w:rFonts w:ascii="Times New Roman" w:hAnsi="Times New Roman" w:cs="Times New Roman"/>
                <w:b/>
                <w:sz w:val="24"/>
                <w:szCs w:val="24"/>
                <w:lang w:val="en-us"/>
              </w:rPr>
            </w:pPr>
            <w:r>
              <w:rPr>
                <w:rFonts w:ascii="Times New Roman" w:hAnsi="Times New Roman" w:cs="Times New Roman"/>
                <w:b/>
                <w:sz w:val="24"/>
                <w:szCs w:val="24"/>
              </w:rPr>
              <w:t>ПОКУПАТЕЛЬ</w:t>
            </w:r>
            <w:r>
              <w:rPr>
                <w:rFonts w:ascii="Times New Roman" w:hAnsi="Times New Roman" w:cs="Times New Roman"/>
                <w:b/>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r>
          </w:p>
          <w:p>
            <w:pPr>
              <w:ind w:left="24"/>
              <w:spacing w:before="254" w:line="250" w:lineRule="exact"/>
              <w:tabs defTabSz="708">
                <w:tab w:val="left" w:pos="637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___________________/_______________/</w:t>
            </w:r>
          </w:p>
        </w:tc>
      </w:tr>
    </w:tbl>
    <w:p>
      <w:r>
        <w:br w:type="page"/>
      </w:r>
    </w:p>
    <w:p>
      <w:pPr>
        <w:ind w:left="6372"/>
        <w:spacing w:line="250"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z w:val="24"/>
          <w:szCs w:val="24"/>
        </w:rPr>
      </w:pPr>
      <w:r>
        <w:rPr>
          <w:rFonts w:ascii="Times New Roman" w:hAnsi="Times New Roman" w:cs="Times New Roman"/>
          <w:sz w:val="24"/>
          <w:szCs w:val="24"/>
        </w:rPr>
      </w:r>
    </w:p>
    <w:p>
      <w:pPr>
        <w:ind w:left="24"/>
        <w:spacing w:before="254" w:line="250" w:lineRule="exact"/>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r>
    </w:p>
    <w:p>
      <w:pPr>
        <w:pStyle w:val="para4"/>
        <w:ind w:left="-284"/>
        <w:spacing/>
        <w:jc w:val="right"/>
        <w:tabs defTabSz="708">
          <w:tab w:val="left" w:pos="540" w:leader="none"/>
        </w:tabs>
        <w:rPr>
          <w:rFonts w:ascii="Times New Roman" w:hAnsi="Times New Roman"/>
          <w:szCs w:val="24"/>
          <w:lang w:val="ru-ru"/>
        </w:rPr>
      </w:pPr>
      <w:r>
        <w:rPr>
          <w:rFonts w:ascii="Times New Roman" w:hAnsi="Times New Roman"/>
          <w:szCs w:val="24"/>
          <w:lang w:val="ru-ru"/>
        </w:rPr>
        <w:t xml:space="preserve">ПРИЛОЖЕНИЕ №1    </w:t>
      </w:r>
    </w:p>
    <w:p>
      <w:pPr>
        <w:pStyle w:val="para4"/>
        <w:ind w:left="-284"/>
        <w:spacing/>
        <w:jc w:val="right"/>
        <w:tabs defTabSz="708">
          <w:tab w:val="left" w:pos="540" w:leader="none"/>
        </w:tabs>
        <w:rPr>
          <w:rFonts w:ascii="Times New Roman" w:hAnsi="Times New Roman"/>
          <w:szCs w:val="24"/>
          <w:lang w:val="ru-ru"/>
        </w:rPr>
      </w:pPr>
      <w:r>
        <w:rPr>
          <w:rFonts w:ascii="Times New Roman" w:hAnsi="Times New Roman"/>
          <w:szCs w:val="24"/>
          <w:lang w:val="ru-ru"/>
        </w:rPr>
      </w:r>
    </w:p>
    <w:p>
      <w:pPr>
        <w:pStyle w:val="para4"/>
        <w:ind w:left="-284"/>
        <w:spacing/>
        <w:jc w:val="right"/>
        <w:tabs defTabSz="708">
          <w:tab w:val="left" w:pos="540" w:leader="none"/>
        </w:tabs>
        <w:rPr>
          <w:rFonts w:ascii="Times New Roman" w:hAnsi="Times New Roman"/>
          <w:szCs w:val="24"/>
          <w:lang w:val="ru-ru"/>
        </w:rPr>
      </w:pPr>
      <w:r>
        <w:rPr>
          <w:rFonts w:ascii="Times New Roman" w:hAnsi="Times New Roman"/>
          <w:szCs w:val="24"/>
          <w:lang w:val="ru-ru"/>
        </w:rPr>
        <w:t>к Контракту №</w:t>
      </w:r>
      <w:r>
        <w:rPr>
          <w:rFonts w:ascii="Times New Roman" w:hAnsi="Times New Roman"/>
          <w:spacing w:val="3"/>
          <w:szCs w:val="24"/>
          <w:lang w:val="ru-ru"/>
        </w:rPr>
        <w:t xml:space="preserve"> </w:t>
      </w:r>
      <w:r>
        <w:rPr>
          <w:rFonts w:ascii="Times New Roman" w:hAnsi="Times New Roman"/>
          <w:spacing w:val="-4"/>
          <w:szCs w:val="24"/>
          <w:lang w:val="en-us"/>
        </w:rPr>
        <w:t>8265</w:t>
      </w:r>
      <w:r>
        <w:rPr>
          <w:rFonts w:ascii="Times New Roman" w:hAnsi="Times New Roman"/>
          <w:spacing w:val="3"/>
          <w:szCs w:val="24"/>
          <w:lang w:val="ru-ru"/>
        </w:rPr>
        <w:t xml:space="preserve"> </w:t>
      </w:r>
      <w:r>
        <w:rPr>
          <w:rFonts w:ascii="Times New Roman" w:hAnsi="Times New Roman"/>
          <w:szCs w:val="24"/>
          <w:lang w:val="ru-ru"/>
        </w:rPr>
        <w:t>от  «01» января 2025г.</w:t>
      </w:r>
      <w:r>
        <w:rPr>
          <w:rFonts w:ascii="Times New Roman" w:hAnsi="Times New Roman"/>
          <w:szCs w:val="24"/>
          <w:lang w:val="ru-ru"/>
        </w:rPr>
      </w:r>
    </w:p>
    <w:p>
      <w:pPr>
        <w:pStyle w:val="para4"/>
        <w:ind w:left="-284"/>
        <w:spacing/>
        <w:jc w:val="right"/>
        <w:tabs defTabSz="708">
          <w:tab w:val="left" w:pos="540" w:leader="none"/>
        </w:tabs>
        <w:rPr>
          <w:rFonts w:ascii="Times New Roman" w:hAnsi="Times New Roman"/>
          <w:b/>
          <w:szCs w:val="24"/>
          <w:lang w:val="ru-ru"/>
        </w:rPr>
      </w:pPr>
      <w:r>
        <w:rPr>
          <w:rFonts w:ascii="Times New Roman" w:hAnsi="Times New Roman"/>
          <w:b/>
          <w:szCs w:val="24"/>
          <w:lang w:val="ru-ru"/>
        </w:rPr>
      </w:r>
    </w:p>
    <w:p>
      <w:pPr>
        <w:pStyle w:val="para4"/>
        <w:ind w:left="-284"/>
        <w:spacing/>
        <w:jc w:val="center"/>
        <w:tabs defTabSz="708">
          <w:tab w:val="left" w:pos="540" w:leader="none"/>
        </w:tabs>
        <w:rPr>
          <w:rFonts w:ascii="Times New Roman" w:hAnsi="Times New Roman"/>
          <w:b/>
          <w:szCs w:val="24"/>
          <w:lang w:val="ru-ru"/>
        </w:rPr>
      </w:pPr>
      <w:r>
        <w:rPr>
          <w:rFonts w:ascii="Times New Roman" w:hAnsi="Times New Roman"/>
          <w:b/>
          <w:szCs w:val="24"/>
          <w:lang w:val="ru-ru"/>
        </w:rPr>
      </w:r>
    </w:p>
    <w:p>
      <w:pPr>
        <w:pStyle w:val="para4"/>
        <w:ind w:left="-284"/>
        <w:spacing/>
        <w:jc w:val="center"/>
        <w:tabs defTabSz="708">
          <w:tab w:val="left" w:pos="540" w:leader="none"/>
        </w:tabs>
        <w:rPr>
          <w:rFonts w:ascii="Times New Roman" w:hAnsi="Times New Roman"/>
          <w:b/>
          <w:szCs w:val="24"/>
          <w:lang w:val="en-us"/>
        </w:rPr>
      </w:pPr>
      <w:r>
        <w:rPr>
          <w:rFonts w:ascii="Times New Roman" w:hAnsi="Times New Roman"/>
          <w:b/>
          <w:szCs w:val="24"/>
          <w:lang w:val="ru-ru"/>
        </w:rPr>
        <w:t>СПЕЦИФИКАЦИЯ</w:t>
      </w:r>
      <w:r>
        <w:rPr>
          <w:rFonts w:ascii="Times New Roman" w:hAnsi="Times New Roman"/>
          <w:b/>
          <w:szCs w:val="24"/>
          <w:lang w:val="en-us"/>
        </w:rPr>
        <w:t xml:space="preserve"> </w:t>
      </w:r>
      <w:r>
        <w:rPr>
          <w:rFonts w:ascii="Times New Roman" w:hAnsi="Times New Roman"/>
          <w:b/>
          <w:szCs w:val="24"/>
          <w:lang w:val="en-us"/>
        </w:rPr>
      </w:r>
    </w:p>
    <w:p>
      <w:pPr>
        <w:pStyle w:val="para4"/>
        <w:ind w:left="-284"/>
        <w:spacing/>
        <w:jc w:val="center"/>
        <w:tabs defTabSz="708">
          <w:tab w:val="left" w:pos="540" w:leader="none"/>
        </w:tabs>
        <w:rPr>
          <w:rFonts w:ascii="Times New Roman" w:hAnsi="Times New Roman"/>
          <w:szCs w:val="24"/>
          <w:lang w:val="en-us"/>
        </w:rPr>
      </w:pPr>
      <w:r>
        <w:rPr>
          <w:rFonts w:ascii="Times New Roman" w:hAnsi="Times New Roman"/>
          <w:szCs w:val="24"/>
          <w:lang w:val="ru-ru"/>
        </w:rPr>
        <w:t>ПОСТАВЛЯЕМОГО</w:t>
      </w:r>
      <w:r>
        <w:rPr>
          <w:rFonts w:ascii="Times New Roman" w:hAnsi="Times New Roman"/>
          <w:szCs w:val="24"/>
          <w:lang w:val="en-us"/>
        </w:rPr>
        <w:t xml:space="preserve"> </w:t>
      </w:r>
      <w:r>
        <w:rPr>
          <w:rFonts w:ascii="Times New Roman" w:hAnsi="Times New Roman"/>
          <w:szCs w:val="24"/>
          <w:lang w:val="ru-ru"/>
        </w:rPr>
        <w:t>ОБОРУДОВАНИЯ</w:t>
      </w:r>
      <w:r>
        <w:rPr>
          <w:rFonts w:ascii="Times New Roman" w:hAnsi="Times New Roman"/>
          <w:szCs w:val="24"/>
          <w:lang w:val="en-us"/>
        </w:rPr>
      </w:r>
    </w:p>
    <w:p>
      <w:pPr>
        <w:pStyle w:val="para4"/>
        <w:ind w:left="-28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SPECIFICATION OF THE EQUIPMENT</w:t>
      </w:r>
    </w:p>
    <w:p>
      <w:pPr>
        <w:pStyle w:val="para4"/>
        <w:ind w:left="-284"/>
        <w:spacing/>
        <w:jc w:val="center"/>
        <w:tabs defTabSz="708">
          <w:tab w:val="left" w:pos="540" w:leader="none"/>
        </w:tabs>
        <w:rPr>
          <w:rFonts w:ascii="Times New Roman" w:hAnsi="Times New Roman"/>
          <w:b/>
          <w:szCs w:val="24"/>
          <w:lang w:val="en-us"/>
        </w:rPr>
      </w:pPr>
      <w:r>
        <w:rPr>
          <w:rFonts w:ascii="Times New Roman" w:hAnsi="Times New Roman"/>
          <w:b/>
          <w:szCs w:val="24"/>
          <w:lang w:val="en-us"/>
        </w:rPr>
      </w:r>
    </w:p>
    <w:tbl>
      <w:tblPr>
        <w:tblStyle w:val="TableNormal"/>
        <w:name w:val="Table4"/>
        <w:tabOrder w:val="0"/>
        <w:jc w:val="center"/>
        <w:tblInd w:w="0" w:type="dxa"/>
        <w:tblW w:w="11332" w:type="dxa"/>
        <w:tblLook w:val="04A0" w:firstRow="1" w:lastRow="0" w:firstColumn="1" w:lastColumn="0" w:noHBand="0" w:noVBand="1"/>
      </w:tblPr>
      <w:tblGrid>
        <w:gridCol w:w="1095"/>
        <w:gridCol w:w="3594"/>
        <w:gridCol w:w="1332"/>
        <w:gridCol w:w="1500"/>
        <w:gridCol w:w="1333"/>
        <w:gridCol w:w="2478"/>
      </w:tblGrid>
      <w:tr>
        <w:trPr>
          <w:tblHeader w:val="0"/>
          <w:cantSplit w:val="0"/>
          <w:trHeight w:val="0" w:hRule="auto"/>
        </w:trPr>
        <w:tc>
          <w:tcPr>
            <w:tcW w:w="1095"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w:t>
            </w:r>
          </w:p>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No.</w:t>
            </w:r>
          </w:p>
        </w:tc>
        <w:tc>
          <w:tcPr>
            <w:tcW w:w="3594"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ru-ru"/>
              </w:rPr>
              <w:t>Наименование</w:t>
            </w:r>
            <w:r>
              <w:rPr>
                <w:rFonts w:ascii="Times New Roman" w:hAnsi="Times New Roman"/>
                <w:b/>
                <w:szCs w:val="24"/>
                <w:lang w:val="en-us"/>
              </w:rPr>
              <w:t xml:space="preserve"> </w:t>
            </w:r>
            <w:r>
              <w:rPr>
                <w:rFonts w:ascii="Times New Roman" w:hAnsi="Times New Roman"/>
                <w:b/>
                <w:szCs w:val="24"/>
                <w:lang w:val="ru-ru"/>
              </w:rPr>
              <w:t>оборудования</w:t>
            </w:r>
            <w:r>
              <w:rPr>
                <w:rFonts w:ascii="Times New Roman" w:hAnsi="Times New Roman"/>
                <w:b/>
                <w:szCs w:val="24"/>
                <w:lang w:val="en-us"/>
              </w:rPr>
            </w:r>
          </w:p>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Description of the equipment</w:t>
            </w:r>
          </w:p>
        </w:tc>
        <w:tc>
          <w:tcPr>
            <w:tcW w:w="1332"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pStyle w:val="para4"/>
              <w:spacing/>
              <w:jc w:val="center"/>
              <w:tabs defTabSz="708">
                <w:tab w:val="left" w:pos="540" w:leader="none"/>
              </w:tabs>
              <w:rPr>
                <w:rFonts w:ascii="Times New Roman" w:hAnsi="Times New Roman"/>
                <w:b/>
                <w:szCs w:val="24"/>
                <w:lang w:val="ru-ru"/>
              </w:rPr>
            </w:pPr>
            <w:r>
              <w:rPr>
                <w:rFonts w:ascii="Times New Roman" w:hAnsi="Times New Roman"/>
                <w:b/>
                <w:szCs w:val="24"/>
                <w:lang w:val="ru-ru"/>
              </w:rPr>
              <w:t>Ед</w:t>
            </w:r>
            <w:r>
              <w:rPr>
                <w:rFonts w:ascii="Times New Roman" w:hAnsi="Times New Roman"/>
                <w:b/>
                <w:szCs w:val="24"/>
                <w:lang w:val="en-us"/>
              </w:rPr>
              <w:t xml:space="preserve">. </w:t>
            </w:r>
            <w:r>
              <w:rPr>
                <w:rFonts w:ascii="Times New Roman" w:hAnsi="Times New Roman"/>
                <w:b/>
                <w:szCs w:val="24"/>
                <w:lang w:val="ru-ru"/>
              </w:rPr>
              <w:t>Изм/</w:t>
            </w:r>
            <w:r>
              <w:rPr>
                <w:rFonts w:ascii="Times New Roman" w:hAnsi="Times New Roman"/>
                <w:b/>
                <w:szCs w:val="24"/>
                <w:lang w:val="ru-ru"/>
              </w:rPr>
            </w:r>
          </w:p>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Unit</w:t>
            </w:r>
          </w:p>
        </w:tc>
        <w:tc>
          <w:tcPr>
            <w:tcW w:w="1500"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ru-ru"/>
              </w:rPr>
              <w:t>Количество</w:t>
            </w:r>
            <w:r>
              <w:rPr>
                <w:rFonts w:ascii="Times New Roman" w:hAnsi="Times New Roman"/>
                <w:b/>
                <w:szCs w:val="24"/>
                <w:lang w:val="en-us"/>
              </w:rPr>
              <w:t xml:space="preserve"> </w:t>
            </w:r>
            <w:r>
              <w:rPr>
                <w:rFonts w:ascii="Times New Roman" w:hAnsi="Times New Roman"/>
                <w:b/>
                <w:szCs w:val="24"/>
                <w:lang w:val="en-us"/>
              </w:rPr>
            </w:r>
          </w:p>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/Quantity</w:t>
            </w:r>
          </w:p>
        </w:tc>
        <w:tc>
          <w:tcPr>
            <w:tcW w:w="133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ru-ru"/>
              </w:rPr>
              <w:t>Цена</w:t>
            </w:r>
            <w:r>
              <w:rPr>
                <w:rFonts w:ascii="Times New Roman" w:hAnsi="Times New Roman"/>
                <w:b/>
                <w:szCs w:val="24"/>
                <w:lang w:val="en-us"/>
              </w:rPr>
              <w:t xml:space="preserve"> /Price </w:t>
            </w:r>
            <w:r>
              <w:rPr>
                <w:rFonts w:ascii="Times New Roman" w:hAnsi="Times New Roman"/>
                <w:b/>
                <w:szCs w:val="24"/>
                <w:lang w:val="en-us"/>
              </w:rPr>
            </w:r>
          </w:p>
          <w:p>
            <w:pPr>
              <w:rPr>
                <w:rFonts w:ascii="Times New Roman" w:hAnsi="Times New Roman" w:cs="Times New Roman"/>
              </w:rPr>
            </w:pPr>
            <w:r>
              <w:rPr>
                <w:rFonts w:ascii="Times New Roman" w:hAnsi="Times New Roman" w:cs="Times New Roman"/>
              </w:rPr>
              <w:t xml:space="preserve">        РУБ</w:t>
            </w:r>
          </w:p>
          <w:p>
            <w:pPr>
              <w:spacing/>
              <w:jc w:val="center"/>
            </w:pPr>
            <w:r>
              <w:t>БЕЗ НДС</w:t>
            </w:r>
          </w:p>
        </w:tc>
        <w:tc>
          <w:tcPr>
            <w:tcW w:w="247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ru-ru"/>
              </w:rPr>
              <w:t>Сумма</w:t>
            </w:r>
            <w:r>
              <w:rPr>
                <w:rFonts w:ascii="Times New Roman" w:hAnsi="Times New Roman"/>
                <w:b/>
                <w:szCs w:val="24"/>
                <w:lang w:val="en-us"/>
              </w:rPr>
              <w:t>/</w:t>
            </w:r>
            <w:r>
              <w:rPr>
                <w:rFonts w:ascii="Times New Roman" w:hAnsi="Times New Roman"/>
                <w:b/>
                <w:szCs w:val="24"/>
                <w:lang w:val="en-us"/>
              </w:rPr>
            </w:r>
          </w:p>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t>Amount</w:t>
            </w:r>
          </w:p>
          <w:p>
            <w:pPr>
              <w:rPr>
                <w:rFonts w:ascii="Times New Roman" w:hAnsi="Times New Roman" w:cs="Times New Roman"/>
              </w:rPr>
            </w:pPr>
            <w:r>
              <w:rPr>
                <w:rFonts w:ascii="Times New Roman" w:hAnsi="Times New Roman" w:cs="Times New Roman"/>
              </w:rPr>
              <w:t xml:space="preserve">                  РУБ</w:t>
            </w:r>
          </w:p>
          <w:p>
            <w:pPr>
              <w:spacing/>
              <w:jc w:val="center"/>
            </w:pPr>
            <w:r>
              <w:t>БЕЗ НДС</w:t>
            </w:r>
          </w:p>
        </w:tc>
      </w:tr>
      <w:tr>
        <w:trPr>
          <w:tblHeader w:val="0"/>
          <w:cantSplit w:val="0"/>
          <w:trHeight w:val="769" w:hRule="atLeast"/>
        </w:trPr>
        <w:tc>
          <w:tcPr>
            <w:tcW w:w="1095"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spacing/>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r>
          </w:p>
        </w:tc>
        <w:tc>
          <w:tcPr>
            <w:tcW w:w="3594"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spacing w:line="283" w:lineRule="exact"/>
              <w:jc w:val="both"/>
              <w:tabs defTabSz="708">
                <w:tab w:val="left" w:pos="413"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5"/>
                <w:sz w:val="24"/>
                <w:szCs w:val="24"/>
              </w:rPr>
            </w:pPr>
            <w:r>
              <w:rPr>
                <w:rFonts w:ascii="Times New Roman" w:hAnsi="Times New Roman" w:cs="Times New Roman"/>
                <w:spacing w:val="-5"/>
                <w:sz w:val="24"/>
                <w:szCs w:val="24"/>
              </w:rPr>
              <w:t>Универсальный портативный колесотокарный станок 1АК200 КОМПАКТ М249 для обточки колёсных пар железнодорожных вагонов и тепловозов типа ТЭМ2, ТМГ6, ЧМЭ3</w:t>
            </w:r>
          </w:p>
        </w:tc>
        <w:tc>
          <w:tcPr>
            <w:tcW w:w="1332"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spacing/>
              <w:jc w:val="center"/>
              <w:rPr>
                <w:rFonts w:ascii="Times New Roman" w:hAnsi="Times New Roman" w:cs="Times New Roman"/>
                <w:sz w:val="24"/>
                <w:szCs w:val="24"/>
                <w:lang w:val="en-us"/>
              </w:rPr>
            </w:pPr>
            <w:r>
              <w:rPr>
                <w:rFonts w:ascii="Times New Roman" w:hAnsi="Times New Roman" w:cs="Times New Roman"/>
                <w:sz w:val="24"/>
                <w:szCs w:val="24"/>
                <w:lang w:val="en-us"/>
              </w:rPr>
              <w:t>комплект</w:t>
            </w:r>
          </w:p>
        </w:tc>
        <w:tc>
          <w:tcPr>
            <w:tcW w:w="1500"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333"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spacing/>
              <w:jc w:val="right"/>
              <w:rPr>
                <w:rFonts w:ascii="Times New Roman" w:hAnsi="Times New Roman" w:cs="Times New Roman"/>
              </w:rPr>
            </w:pPr>
            <w:r>
              <w:rPr>
                <w:rFonts w:ascii="Times New Roman" w:hAnsi="Times New Roman" w:cs="Times New Roman"/>
              </w:rPr>
              <w:t>3360000.00</w:t>
            </w:r>
          </w:p>
        </w:tc>
        <w:tc>
          <w:tcPr>
            <w:tcW w:w="247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spacing/>
              <w:jc w:val="right"/>
              <w:rPr>
                <w:rFonts w:ascii="Times New Roman" w:hAnsi="Times New Roman" w:cs="Times New Roman"/>
              </w:rPr>
            </w:pPr>
            <w:r>
              <w:rPr>
                <w:rFonts w:ascii="Times New Roman" w:hAnsi="Times New Roman" w:cs="Times New Roman"/>
              </w:rPr>
              <w:t>3360000.00</w:t>
            </w:r>
          </w:p>
        </w:tc>
      </w:tr>
      <w:tr>
        <w:trPr>
          <w:tblHeader w:val="0"/>
          <w:cantSplit w:val="0"/>
          <w:trHeight w:val="983" w:hRule="atLeast"/>
        </w:trPr>
        <w:tc>
          <w:tcPr>
            <w:tcW w:w="1095" w:type="dxa"/>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pStyle w:val="para4"/>
              <w:spacing/>
              <w:jc w:val="center"/>
              <w:tabs defTabSz="708">
                <w:tab w:val="left" w:pos="540" w:leader="none"/>
              </w:tabs>
              <w:rPr>
                <w:rFonts w:ascii="Times New Roman" w:hAnsi="Times New Roman"/>
                <w:b/>
                <w:szCs w:val="24"/>
                <w:lang w:val="en-us"/>
              </w:rPr>
            </w:pPr>
            <w:r>
              <w:rPr>
                <w:rFonts w:ascii="Times New Roman" w:hAnsi="Times New Roman"/>
                <w:b/>
                <w:szCs w:val="24"/>
                <w:lang w:val="en-us"/>
              </w:rPr>
            </w:r>
          </w:p>
        </w:tc>
        <w:tc>
          <w:tcPr>
            <w:tcW w:w="7759" w:type="dxa"/>
            <w:gridSpan w:val="4"/>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pStyle w:val="para4"/>
              <w:spacing/>
              <w:jc w:val="both"/>
              <w:tabs defTabSz="708">
                <w:tab w:val="left" w:pos="540" w:leader="none"/>
              </w:tabs>
              <w:rPr>
                <w:rFonts w:ascii="Times New Roman" w:hAnsi="Times New Roman"/>
                <w:b/>
                <w:szCs w:val="24"/>
                <w:lang w:val="en-us"/>
              </w:rPr>
            </w:pPr>
            <w:r>
              <w:rPr>
                <w:rFonts w:ascii="Times New Roman" w:hAnsi="Times New Roman"/>
                <w:b/>
                <w:szCs w:val="24"/>
                <w:lang w:val="en-us"/>
              </w:rPr>
            </w:r>
          </w:p>
          <w:p>
            <w:pPr>
              <w:pStyle w:val="para4"/>
              <w:spacing/>
              <w:jc w:val="both"/>
              <w:tabs defTabSz="708">
                <w:tab w:val="left" w:pos="540" w:leader="none"/>
              </w:tabs>
              <w:rPr>
                <w:rFonts w:ascii="Times New Roman" w:hAnsi="Times New Roman"/>
                <w:b/>
                <w:szCs w:val="24"/>
                <w:lang w:val="en-us"/>
              </w:rPr>
            </w:pPr>
            <w:r>
              <w:rPr>
                <w:rFonts w:ascii="Times New Roman" w:hAnsi="Times New Roman"/>
                <w:b/>
                <w:szCs w:val="24"/>
                <w:lang w:val="ru-ru"/>
              </w:rPr>
              <w:t>ИТОГО</w:t>
            </w:r>
            <w:r>
              <w:rPr>
                <w:rFonts w:ascii="Times New Roman" w:hAnsi="Times New Roman"/>
                <w:b/>
                <w:szCs w:val="24"/>
                <w:lang w:val="en-us"/>
              </w:rPr>
              <w:t>/TOTAL:</w:t>
            </w:r>
            <w:r>
              <w:rPr>
                <w:rFonts w:ascii="Times New Roman" w:hAnsi="Times New Roman"/>
                <w:b/>
                <w:szCs w:val="24"/>
                <w:lang w:val="en-us"/>
              </w:rPr>
              <w:t xml:space="preserve"> EXW Москва  (</w:t>
            </w:r>
            <w:r>
              <w:rPr>
                <w:rFonts w:ascii="Times New Roman" w:hAnsi="Times New Roman"/>
                <w:b/>
                <w:szCs w:val="24"/>
                <w:lang w:val="ru-ru"/>
              </w:rPr>
              <w:t>Инкотермс</w:t>
            </w:r>
            <w:r>
              <w:rPr>
                <w:rFonts w:ascii="Times New Roman" w:hAnsi="Times New Roman"/>
                <w:b/>
                <w:szCs w:val="24"/>
                <w:lang w:val="en-us"/>
              </w:rPr>
              <w:t xml:space="preserve"> 2010/Incoterms 2010) </w:t>
            </w:r>
            <w:r>
              <w:rPr>
                <w:rFonts w:ascii="Times New Roman" w:hAnsi="Times New Roman"/>
                <w:b/>
                <w:szCs w:val="24"/>
                <w:lang w:val="en-us"/>
              </w:rPr>
            </w:r>
          </w:p>
        </w:tc>
        <w:tc>
          <w:tcPr>
            <w:tcW w:w="2478" w:type="dxa"/>
            <w:vAlign w:val="center"/>
            <w:shd w:val="none"/>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740895958" protected="0"/>
          </w:tcPr>
          <w:p>
            <w:pPr>
              <w:spacing/>
              <w:jc w:val="right"/>
              <w:rPr>
                <w:rFonts w:ascii="Times New Roman" w:hAnsi="Times New Roman" w:cs="Times New Roman"/>
              </w:rPr>
            </w:pPr>
            <w:r>
              <w:rPr>
                <w:rFonts w:ascii="Times New Roman" w:hAnsi="Times New Roman" w:cs="Times New Roman"/>
              </w:rPr>
              <w:t>3360000.00</w:t>
            </w:r>
          </w:p>
        </w:tc>
      </w:tr>
    </w:tbl>
    <w:p>
      <w:pPr>
        <w:rPr>
          <w:rFonts w:ascii="Times New Roman" w:hAnsi="Times New Roman" w:cs="Times New Roman"/>
          <w:sz w:val="24"/>
          <w:szCs w:val="24"/>
        </w:rPr>
      </w:pPr>
      <w:r>
        <w:rPr>
          <w:rFonts w:ascii="Times New Roman" w:hAnsi="Times New Roman" w:cs="Times New Roman"/>
          <w:sz w:val="24"/>
          <w:szCs w:val="24"/>
        </w:rPr>
      </w:r>
    </w:p>
    <w:p>
      <w:pPr>
        <w:rPr>
          <w:rFonts w:ascii="Times New Roman" w:hAnsi="Times New Roman" w:cs="Times New Roman"/>
          <w:sz w:val="24"/>
          <w:szCs w:val="24"/>
          <w:lang w:val="en-us"/>
        </w:rPr>
      </w:pPr>
      <w:r>
        <w:rPr>
          <w:rFonts w:ascii="Times New Roman" w:hAnsi="Times New Roman" w:cs="Times New Roman"/>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tab/>
        <w:tab/>
        <w:tab/>
        <w:tab/>
        <w:tab/>
      </w:r>
    </w:p>
    <w:p>
      <w:pPr>
        <w:rPr>
          <w:rFonts w:ascii="Times New Roman" w:hAnsi="Times New Roman" w:cs="Times New Roman"/>
          <w:b/>
          <w:sz w:val="24"/>
          <w:szCs w:val="24"/>
        </w:rPr>
      </w:pPr>
      <w:r>
        <w:rPr>
          <w:rFonts w:ascii="Times New Roman" w:hAnsi="Times New Roman" w:cs="Times New Roman"/>
          <w:b/>
          <w:sz w:val="24"/>
          <w:szCs w:val="24"/>
        </w:rPr>
      </w:r>
    </w:p>
    <w:tbl>
      <w:tblPr>
        <w:tblStyle w:val="TableNormal"/>
        <w:name w:val="Table5"/>
        <w:tabOrder w:val="0"/>
        <w:jc w:val="center"/>
        <w:tblInd w:w="0" w:type="dxa"/>
        <w:tblW w:w="10552" w:type="dxa"/>
        <w:tblLook w:val="04A0" w:firstRow="1" w:lastRow="0" w:firstColumn="1" w:lastColumn="0" w:noHBand="0" w:noVBand="1"/>
      </w:tblPr>
      <w:tblGrid>
        <w:gridCol w:w="5432"/>
        <w:gridCol w:w="5120"/>
      </w:tblGrid>
      <w:tr>
        <w:trPr>
          <w:tblHeader w:val="0"/>
          <w:cantSplit w:val="0"/>
          <w:trHeight w:val="1842" w:hRule="atLeast"/>
        </w:trPr>
        <w:tc>
          <w:tcPr>
            <w:tcW w:w="5432" w:type="dxa"/>
            <w:shd w:val="none"/>
            <w:tcMar>
              <w:top w:w="56" w:type="dxa"/>
              <w:left w:w="56" w:type="dxa"/>
              <w:bottom w:w="56" w:type="dxa"/>
              <w:right w:w="56"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0895958" protected="0"/>
          </w:tcPr>
          <w:p>
            <w:pPr>
              <w:rPr>
                <w:rFonts w:ascii="Times New Roman" w:hAnsi="Times New Roman" w:cs="Times New Roman"/>
                <w:b/>
                <w:sz w:val="24"/>
                <w:szCs w:val="24"/>
              </w:rPr>
            </w:pPr>
            <w:r>
              <w:rPr>
                <w:rFonts w:ascii="Times New Roman" w:hAnsi="Times New Roman" w:cs="Times New Roman"/>
                <w:b/>
                <w:sz w:val="24"/>
                <w:szCs w:val="24"/>
              </w:rPr>
              <w:t>ПОСТАВЩИК</w:t>
            </w:r>
          </w:p>
          <w:p>
            <w:pPr>
              <w:rPr>
                <w:rFonts w:ascii="Times New Roman" w:hAnsi="Times New Roman" w:cs="Times New Roman"/>
                <w:b/>
                <w:sz w:val="24"/>
                <w:szCs w:val="24"/>
              </w:rPr>
            </w:pPr>
            <w:r>
              <w:rPr>
                <w:rFonts w:ascii="Times New Roman" w:hAnsi="Times New Roman" w:cs="Times New Roman"/>
                <w:b/>
                <w:sz w:val="24"/>
                <w:szCs w:val="24"/>
              </w:rPr>
            </w:r>
          </w:p>
          <w:p>
            <w:pPr>
              <w:ind w:left="24"/>
              <w:spacing w:before="254" w:line="250" w:lineRule="exact"/>
              <w:jc w:val="both"/>
              <w:tabs defTabSz="708">
                <w:tab w:val="left" w:pos="637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rPr>
            </w:pPr>
            <w:r>
              <w:rPr>
                <w:rFonts w:ascii="Times New Roman" w:hAnsi="Times New Roman" w:cs="Times New Roman"/>
                <w:spacing w:val="-7"/>
                <w:sz w:val="24"/>
                <w:szCs w:val="24"/>
              </w:rPr>
              <w:t>_________________Никитин В.А.</w:t>
            </w:r>
          </w:p>
        </w:tc>
        <w:tc>
          <w:tcPr>
            <w:tcW w:w="5120" w:type="dxa"/>
            <w:shd w:val="none"/>
            <w:tcMar>
              <w:top w:w="56" w:type="dxa"/>
              <w:left w:w="56" w:type="dxa"/>
              <w:bottom w:w="56" w:type="dxa"/>
              <w:right w:w="56"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1740895958" protected="0"/>
          </w:tcPr>
          <w:p>
            <w:pPr>
              <w:rPr>
                <w:rFonts w:ascii="Times New Roman" w:hAnsi="Times New Roman" w:cs="Times New Roman"/>
                <w:b/>
                <w:sz w:val="24"/>
                <w:szCs w:val="24"/>
                <w:lang w:val="en-us"/>
              </w:rPr>
            </w:pPr>
            <w:r>
              <w:rPr>
                <w:rFonts w:ascii="Times New Roman" w:hAnsi="Times New Roman" w:cs="Times New Roman"/>
                <w:b/>
                <w:sz w:val="24"/>
                <w:szCs w:val="24"/>
              </w:rPr>
              <w:t>ПОКУПАТЕЛЬ</w:t>
            </w:r>
            <w:r>
              <w:rPr>
                <w:rFonts w:ascii="Times New Roman" w:hAnsi="Times New Roman" w:cs="Times New Roman"/>
                <w:b/>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r>
          </w:p>
          <w:p>
            <w:pPr>
              <w:ind w:left="24"/>
              <w:spacing w:before="254" w:line="250" w:lineRule="exact"/>
              <w:jc w:val="both"/>
              <w:tabs defTabSz="708">
                <w:tab w:val="left" w:pos="6379"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cs="Times New Roman"/>
                <w:spacing w:val="-7"/>
                <w:sz w:val="24"/>
                <w:szCs w:val="24"/>
                <w:lang w:val="en-us"/>
              </w:rPr>
            </w:pPr>
            <w:r>
              <w:rPr>
                <w:rFonts w:ascii="Times New Roman" w:hAnsi="Times New Roman" w:cs="Times New Roman"/>
                <w:spacing w:val="-7"/>
                <w:sz w:val="24"/>
                <w:szCs w:val="24"/>
              </w:rPr>
              <w:t>_________________</w:t>
            </w:r>
            <w:r>
              <w:rPr>
                <w:rFonts w:ascii="Times New Roman" w:hAnsi="Times New Roman" w:cs="Times New Roman"/>
                <w:spacing w:val="-7"/>
                <w:sz w:val="24"/>
                <w:szCs w:val="24"/>
                <w:lang w:val="en-us"/>
              </w:rPr>
              <w:t>/ _____________ /</w:t>
            </w:r>
            <w:r>
              <w:rPr>
                <w:rFonts w:ascii="Times New Roman" w:hAnsi="Times New Roman" w:cs="Times New Roman"/>
                <w:spacing w:val="-7"/>
                <w:sz w:val="24"/>
                <w:szCs w:val="24"/>
                <w:lang w:val="en-us"/>
              </w:rPr>
            </w:r>
          </w:p>
        </w:tc>
      </w:tr>
    </w:tbl>
    <w:p>
      <w:pPr>
        <w:rPr>
          <w:rFonts w:ascii="Times New Roman" w:hAnsi="Times New Roman" w:cs="Times New Roman"/>
          <w:b/>
          <w:sz w:val="24"/>
          <w:szCs w:val="24"/>
        </w:rPr>
      </w:pPr>
      <w:r>
        <w:rPr>
          <w:rFonts w:ascii="Times New Roman" w:hAnsi="Times New Roman" w:cs="Times New Roman"/>
          <w:b/>
          <w:sz w:val="24"/>
          <w:szCs w:val="24"/>
        </w:rPr>
      </w:r>
    </w:p>
    <w:p>
      <w:pPr>
        <w:rPr>
          <w:rFonts w:ascii="Times New Roman" w:hAnsi="Times New Roman" w:cs="Times New Roman"/>
          <w:b/>
          <w:sz w:val="24"/>
          <w:szCs w:val="24"/>
          <w:lang w:val="en-us"/>
        </w:rPr>
      </w:pPr>
      <w:r>
        <w:rPr>
          <w:rFonts w:ascii="Times New Roman" w:hAnsi="Times New Roman" w:cs="Times New Roman"/>
          <w:b/>
          <w:sz w:val="24"/>
          <w:szCs w:val="24"/>
          <w:lang w:val="en-us"/>
        </w:rPr>
      </w:r>
    </w:p>
    <w:p>
      <w:pPr>
        <w:rPr>
          <w:rFonts w:ascii="Times New Roman" w:hAnsi="Times New Roman" w:cs="Times New Roman"/>
          <w:b/>
          <w:sz w:val="24"/>
          <w:szCs w:val="24"/>
          <w:lang w:val="en-us"/>
        </w:rPr>
      </w:pPr>
      <w:r>
        <w:rPr>
          <w:rFonts w:ascii="Times New Roman" w:hAnsi="Times New Roman" w:cs="Times New Roman"/>
          <w:b/>
          <w:sz w:val="24"/>
          <w:szCs w:val="24"/>
          <w:lang w:val="en-us"/>
        </w:rPr>
      </w:r>
    </w:p>
    <w:p>
      <w:pPr>
        <w:rPr>
          <w:rFonts w:ascii="Times New Roman" w:hAnsi="Times New Roman" w:cs="Times New Roman"/>
          <w:sz w:val="24"/>
          <w:szCs w:val="24"/>
        </w:rPr>
      </w:pPr>
      <w:r>
        <w:rPr>
          <w:rFonts w:ascii="Times New Roman" w:hAnsi="Times New Roman" w:cs="Times New Roman"/>
          <w:sz w:val="24"/>
          <w:szCs w:val="24"/>
        </w:rPr>
      </w:r>
    </w:p>
    <w:sectPr>
      <w:footnotePr>
        <w:pos w:val="pageBottom"/>
        <w:numFmt w:val="decimal"/>
        <w:numStart w:val="1"/>
        <w:numRestart w:val="continuous"/>
      </w:footnotePr>
      <w:endnotePr>
        <w:pos w:val="docEnd"/>
        <w:numFmt w:val="decimal"/>
        <w:numStart w:val="1"/>
        <w:numRestart w:val="continuous"/>
      </w:endnotePr>
      <w:footerReference w:type="default" r:id="rId9"/>
      <w:type w:val="nextPage"/>
      <w:pgSz w:h="16834" w:w="11908"/>
      <w:pgMar w:left="1134" w:top="567" w:right="648" w:bottom="567" w:header="0" w:footer="567"/>
      <w:paperSrc w:first="0" w:other="0" a="0" b="0"/>
      <w:pgNumType w:fmt="decimal"/>
      <w:tmGutter w:val="3"/>
      <w:mirrorMargins w:val="0"/>
      <w:tmSection w:h="-2">
        <w:tmFooter w:id="0" w:h="0" edge="56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Tahoma">
    <w:panose1 w:val="020B0604030504040204"/>
    <w:charset w:val="00"/>
    <w:family w:val="swiss"/>
    <w:pitch w:val="default"/>
  </w:font>
  <w:font w:name="Cambria">
    <w:panose1 w:val="020405030504060302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7"/>
      <w:spacing/>
      <w:jc w:val="right"/>
      <w:rPr>
        <w:rFonts w:ascii="Times New Roman" w:hAnsi="Times New Roman" w:cs="Times New Roman"/>
      </w:rPr>
    </w:pPr>
    <w:r>
      <w:rPr>
        <w:rFonts w:ascii="Times New Roman" w:hAnsi="Times New Roman" w:cs="Times New Roman"/>
      </w:rPr>
      <w:fldChar w:fldCharType="begin"/>
      <w:instrText xml:space="preserve"> PAGE \* Arabic </w:instrText>
      <w:fldChar w:fldCharType="separate"/>
      <w:t>5</w:t>
      <w:fldChar w:fldCharType="end"/>
    </w:r>
    <w:r>
      <w:rPr>
        <w:rFonts w:ascii="Times New Roman" w:hAnsi="Times New Roman" w:cs="Times New Roman"/>
      </w:rPr>
      <w:t>/</w:t>
    </w:r>
    <w:r>
      <w:rPr>
        <w:rFonts w:ascii="Times New Roman" w:hAnsi="Times New Roman" w:cs="Times New Roman"/>
      </w:rPr>
      <w:fldChar w:fldCharType="begin"/>
      <w:instrText xml:space="preserve"> NUMPAGES \* Arabic  \DA </w:instrText>
      <w:fldChar w:fldCharType="separate"/>
      <w:t>5</w:t>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6"/>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
    <w:multiLevelType w:val="hybridMultilevel"/>
    <w:name w:val="Numbered list 8"/>
    <w:lvl w:ilvl="0">
      <w:start w:val="8"/>
      <w:numFmt w:val="decimal"/>
      <w:suff w:val="tab"/>
      <w:lvlText w:val="%1."/>
      <w:lvlJc w:val="left"/>
      <w:pPr>
        <w:ind w:left="0" w:hanging="0"/>
      </w:pPr>
    </w:lvl>
    <w:lvl w:ilvl="1">
      <w:start w:val="3"/>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3">
    <w:multiLevelType w:val="hybridMultilevel"/>
    <w:name w:val="Numbered list 7"/>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4">
    <w:multiLevelType w:val="singleLevel"/>
    <w:name w:val="Numbered list 4"/>
    <w:lvl w:ilvl="0">
      <w:start w:val="1"/>
      <w:numFmt w:val="decimal"/>
      <w:suff w:val="tab"/>
      <w:lvlText w:val="11.%1."/>
      <w:lvlJc w:val="left"/>
      <w:pPr>
        <w:ind w:left="0" w:hanging="0"/>
      </w:pPr>
      <w:rPr>
        <w:rFonts w:ascii="Times New Roman" w:hAnsi="Times New Roman" w:cs="Times New Roman"/>
      </w:rPr>
    </w:lvl>
  </w:abstractNum>
  <w:abstractNum w:abstractNumId="5">
    <w:multiLevelType w:val="singleLevel"/>
    <w:name w:val="Numbered list 3"/>
    <w:lvl w:ilvl="0">
      <w:start w:val="1"/>
      <w:numFmt w:val="decimal"/>
      <w:suff w:val="tab"/>
      <w:lvlText w:val="10.%1."/>
      <w:lvlJc w:val="left"/>
      <w:pPr>
        <w:ind w:left="0" w:hanging="0"/>
      </w:pPr>
      <w:rPr>
        <w:rFonts w:ascii="Times New Roman" w:hAnsi="Times New Roman" w:cs="Times New Roman"/>
      </w:rPr>
    </w:lvl>
  </w:abstractNum>
  <w:abstractNum w:abstractNumId="6">
    <w:multiLevelType w:val="hybridMultilevel"/>
    <w:name w:val="Numbered list 9"/>
    <w:lvl w:ilvl="0">
      <w:start w:val="1"/>
      <w:numFmt w:val="decimal"/>
      <w:suff w:val="tab"/>
      <w:lvlText w:val="%1."/>
      <w:lvlJc w:val="left"/>
      <w:pPr>
        <w:ind w:left="24" w:hanging="0"/>
      </w:pPr>
    </w:lvl>
    <w:lvl w:ilvl="1">
      <w:start w:val="1"/>
      <w:numFmt w:val="lowerLetter"/>
      <w:suff w:val="tab"/>
      <w:lvlText w:val="%2."/>
      <w:lvlJc w:val="left"/>
      <w:pPr>
        <w:ind w:left="744" w:hanging="0"/>
      </w:pPr>
    </w:lvl>
    <w:lvl w:ilvl="2">
      <w:start w:val="1"/>
      <w:numFmt w:val="lowerRoman"/>
      <w:suff w:val="tab"/>
      <w:lvlText w:val="%3."/>
      <w:lvlJc w:val="left"/>
      <w:pPr>
        <w:ind w:left="1644" w:hanging="0"/>
      </w:pPr>
    </w:lvl>
    <w:lvl w:ilvl="3">
      <w:start w:val="1"/>
      <w:numFmt w:val="decimal"/>
      <w:suff w:val="tab"/>
      <w:lvlText w:val="%4."/>
      <w:lvlJc w:val="left"/>
      <w:pPr>
        <w:ind w:left="2184" w:hanging="0"/>
      </w:pPr>
    </w:lvl>
    <w:lvl w:ilvl="4">
      <w:start w:val="1"/>
      <w:numFmt w:val="lowerLetter"/>
      <w:suff w:val="tab"/>
      <w:lvlText w:val="%5."/>
      <w:lvlJc w:val="left"/>
      <w:pPr>
        <w:ind w:left="2904" w:hanging="0"/>
      </w:pPr>
    </w:lvl>
    <w:lvl w:ilvl="5">
      <w:start w:val="1"/>
      <w:numFmt w:val="lowerRoman"/>
      <w:suff w:val="tab"/>
      <w:lvlText w:val="%6."/>
      <w:lvlJc w:val="left"/>
      <w:pPr>
        <w:ind w:left="3804" w:hanging="0"/>
      </w:pPr>
    </w:lvl>
    <w:lvl w:ilvl="6">
      <w:start w:val="1"/>
      <w:numFmt w:val="decimal"/>
      <w:suff w:val="tab"/>
      <w:lvlText w:val="%7."/>
      <w:lvlJc w:val="left"/>
      <w:pPr>
        <w:ind w:left="4344" w:hanging="0"/>
      </w:pPr>
    </w:lvl>
    <w:lvl w:ilvl="7">
      <w:start w:val="1"/>
      <w:numFmt w:val="lowerLetter"/>
      <w:suff w:val="tab"/>
      <w:lvlText w:val="%8."/>
      <w:lvlJc w:val="left"/>
      <w:pPr>
        <w:ind w:left="5064" w:hanging="0"/>
      </w:pPr>
    </w:lvl>
    <w:lvl w:ilvl="8">
      <w:start w:val="1"/>
      <w:numFmt w:val="lowerRoman"/>
      <w:suff w:val="tab"/>
      <w:lvlText w:val="%9."/>
      <w:lvlJc w:val="left"/>
      <w:pPr>
        <w:ind w:left="5964" w:hanging="0"/>
      </w:pPr>
    </w:lvl>
  </w:abstractNum>
  <w:abstractNum w:abstractNumId="7">
    <w:multiLevelType w:val="singleLevel"/>
    <w:name w:val="Numbered list 2"/>
    <w:lvl w:ilvl="0">
      <w:start w:val="3"/>
      <w:numFmt w:val="decimal"/>
      <w:suff w:val="tab"/>
      <w:lvlText w:val="8.%1."/>
      <w:lvlJc w:val="left"/>
      <w:pPr>
        <w:ind w:left="0" w:hanging="0"/>
      </w:pPr>
      <w:rPr>
        <w:rFonts w:ascii="Times New Roman" w:hAnsi="Times New Roman" w:cs="Times New Roman"/>
      </w:rPr>
    </w:lvl>
  </w:abstractNum>
  <w:abstractNum w:abstractNumId="8">
    <w:multiLevelType w:val="hybridMultilevel"/>
    <w:name w:val="Numbered list 10"/>
    <w:lvl w:ilvl="0">
      <w:start w:val="8"/>
      <w:numFmt w:val="decimal"/>
      <w:suff w:val="tab"/>
      <w:lvlText w:val="%1."/>
      <w:lvlJc w:val="left"/>
      <w:pPr>
        <w:ind w:left="0" w:hanging="0"/>
      </w:pPr>
    </w:lvl>
    <w:lvl w:ilvl="1">
      <w:start w:val="4"/>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9">
    <w:multiLevelType w:val="hybridMultilevel"/>
    <w:name w:val="Numbered list 11"/>
    <w:lvl w:ilvl="0">
      <w:start w:val="8"/>
      <w:numFmt w:val="decimal"/>
      <w:suff w:val="tab"/>
      <w:lvlText w:val="%1."/>
      <w:lvlJc w:val="left"/>
      <w:pPr>
        <w:ind w:left="0" w:hanging="0"/>
      </w:pPr>
    </w:lvl>
    <w:lvl w:ilvl="1">
      <w:start w:val="4"/>
      <w:numFmt w:val="decimal"/>
      <w:suff w:val="tab"/>
      <w:lvlText w:val="%1.%2."/>
      <w:lvlJc w:val="left"/>
      <w:pPr>
        <w:ind w:left="0" w:hanging="0"/>
      </w:pPr>
    </w:lvl>
    <w:lvl w:ilvl="2">
      <w:start w:val="1"/>
      <w:numFmt w:val="decimal"/>
      <w:suff w:val="tab"/>
      <w:lvlText w:val="%1.%2.%3."/>
      <w:lvlJc w:val="left"/>
      <w:pPr>
        <w:ind w:left="0" w:hanging="0"/>
      </w:pPr>
    </w:lvl>
    <w:lvl w:ilvl="3">
      <w:start w:val="1"/>
      <w:numFmt w:val="decimal"/>
      <w:suff w:val="tab"/>
      <w:lvlText w:val="%1.%2.%3.%4."/>
      <w:lvlJc w:val="left"/>
      <w:pPr>
        <w:ind w:left="0" w:hanging="0"/>
      </w:pPr>
    </w:lvl>
    <w:lvl w:ilvl="4">
      <w:start w:val="1"/>
      <w:numFmt w:val="decimal"/>
      <w:suff w:val="tab"/>
      <w:lvlText w:val="%1.%2.%3.%4.%5."/>
      <w:lvlJc w:val="left"/>
      <w:pPr>
        <w:ind w:left="0" w:hanging="0"/>
      </w:pPr>
    </w:lvl>
    <w:lvl w:ilvl="5">
      <w:start w:val="1"/>
      <w:numFmt w:val="decimal"/>
      <w:suff w:val="tab"/>
      <w:lvlText w:val="%1.%2.%3.%4.%5.%6."/>
      <w:lvlJc w:val="left"/>
      <w:pPr>
        <w:ind w:left="0" w:hanging="0"/>
      </w:pPr>
    </w:lvl>
    <w:lvl w:ilvl="6">
      <w:start w:val="1"/>
      <w:numFmt w:val="decimal"/>
      <w:suff w:val="tab"/>
      <w:lvlText w:val="%1.%2.%3.%4.%5.%6.%7."/>
      <w:lvlJc w:val="left"/>
      <w:pPr>
        <w:ind w:left="0" w:hanging="0"/>
      </w:pPr>
    </w:lvl>
    <w:lvl w:ilvl="7">
      <w:start w:val="1"/>
      <w:numFmt w:val="decimal"/>
      <w:suff w:val="tab"/>
      <w:lvlText w:val="%1.%2.%3.%4.%5.%6.%7.%8."/>
      <w:lvlJc w:val="left"/>
      <w:pPr>
        <w:ind w:left="0" w:hanging="0"/>
      </w:pPr>
    </w:lvl>
    <w:lvl w:ilvl="8">
      <w:start w:val="1"/>
      <w:numFmt w:val="decimal"/>
      <w:suff w:val="tab"/>
      <w:lvlText w:val="%1.%2.%3.%4.%5.%6.%7.%8.%9."/>
      <w:lvlJc w:val="left"/>
      <w:pPr>
        <w:ind w:left="0" w:hanging="0"/>
      </w:pPr>
    </w:lvl>
  </w:abstractNum>
  <w:abstractNum w:abstractNumId="10">
    <w:multiLevelType w:val="singleLevel"/>
    <w:name w:val="Numbered list 5"/>
    <w:lvl w:ilvl="0">
      <w:start w:val="1"/>
      <w:numFmt w:val="decimal"/>
      <w:suff w:val="tab"/>
      <w:lvlText w:val="9.%1."/>
      <w:lvlJc w:val="left"/>
      <w:pPr>
        <w:ind w:left="0" w:hanging="0"/>
      </w:pPr>
      <w:rPr>
        <w:rFonts w:ascii="Times New Roman" w:hAnsi="Times New Roman" w:cs="Times New Roman"/>
      </w:rPr>
    </w:lvl>
  </w:abstractNum>
  <w:abstractNum w:abstractNumId="11">
    <w:multiLevelType w:val="hybridMultilevel"/>
    <w:name w:val="Numbered list 12"/>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12">
    <w:multiLevelType w:val="singleLevel"/>
    <w:name w:val="Numbered list 1"/>
    <w:lvl w:ilvl="0">
      <w:start w:val="1"/>
      <w:numFmt w:val="decimal"/>
      <w:suff w:val="tab"/>
      <w:lvlText w:val="15.%1."/>
      <w:lvlJc w:val="left"/>
      <w:pPr>
        <w:ind w:left="0" w:hanging="0"/>
      </w:pPr>
      <w:rPr>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24"/>
  <w:view w:val="print"/>
  <w:defaultTabStop w:val="708"/>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Defaults>
    <o:shapedefaults v:ext="edit" spidmax="2049"/>
    <o:shapelayout v:ext="edit">
      <o:rules v:ext="edit"/>
    </o:shapelayout>
  </w:shapeDefaults>
  <w:tmPrefOne w:val="17"/>
  <w:tmPrefTwo w:val="1"/>
  <w:tmFmtPref w:val="189283435"/>
  <w:tmCommentsPr>
    <w:tmCommentsPlace w:val="0"/>
    <w:tmCommentsWidth w:val="3240"/>
    <w:tmCommentsColor w:val="-1"/>
  </w:tmCommentsPr>
  <w:tmReviewPr>
    <w:tmReviewEnabled w:val="0"/>
    <w:tmReviewShow w:val="1"/>
    <w:tmReviewPrint w:val="0"/>
    <w:tmRevisionNum w:val="91"/>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23"/>
      <w:tmLastPosIdx w:val="0"/>
    </w:tmLastPosCaret>
    <w:tmLastPosAnchor>
      <w:tmLastPosPgfIdx w:val="0"/>
      <w:tmLastPosIdx w:val="0"/>
    </w:tmLastPosAnchor>
    <w:tmLastPosTblRect w:left="0" w:top="0" w:right="0" w:bottom="0"/>
  </w:tmLastPos>
  <w:tmAppRevision w:date="1740895958" w:val="978" w:fileVer="342" w:fileVerOS="4">
    <w:pdfExportOpt pagesRangeIndex="1" pagesSelectionIndex="0" qualityIndex="2" embedFonts="2" useJpegs="0" useSubsetFonts="1" useAlpha="1" relativeLinks="0" useInteractiveForms="0" taggedPdf="0" pane="0" zoom="0" zoomScale="100" layout="0" includeDoc="0" viewFlags="0" openViewer="1" jpegQuality="90" flags="252" tocGen="0" tocLevels="9" exportComments="0" exportChanges="0" name="C:\2025\sites-25\1ak200.ru\Kontrakt-1ak200.pdf"/>
  </w:tmAppRevision>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cs="Arial"/>
      <w:lang w:val="ru-ru"/>
    </w:rPr>
  </w:style>
  <w:style w:type="paragraph" w:styleId="para1">
    <w:name w:val="Body Text 3"/>
    <w:qFormat/>
    <w:basedOn w:val="para0"/>
    <w:pPr>
      <w:spacing/>
      <w:jc w:val="both"/>
      <w:widowControl/>
    </w:pPr>
    <w:rPr>
      <w:rFonts w:ascii="Times New Roman" w:hAnsi="Times New Roman" w:cs="Times New Roman"/>
      <w:sz w:val="22"/>
    </w:rPr>
  </w:style>
  <w:style w:type="paragraph" w:styleId="para2">
    <w:name w:val="Body Text"/>
    <w:qFormat/>
    <w:basedOn w:val="para0"/>
    <w:pPr>
      <w:spacing w:after="120"/>
    </w:pPr>
  </w:style>
  <w:style w:type="paragraph" w:styleId="para3">
    <w:name w:val="Body Text Indent 3"/>
    <w:qFormat/>
    <w:basedOn w:val="para0"/>
    <w:pPr>
      <w:ind w:left="283"/>
      <w:spacing w:after="120"/>
    </w:pPr>
    <w:rPr>
      <w:sz w:val="16"/>
      <w:szCs w:val="16"/>
    </w:rPr>
  </w:style>
  <w:style w:type="paragraph" w:styleId="para4" w:customStyle="1">
    <w:name w:val="WfxSubject"/>
    <w:qFormat/>
    <w:basedOn w:val="para0"/>
    <w:pPr>
      <w:widowControl/>
    </w:pPr>
    <w:rPr>
      <w:rFonts w:cs="Times New Roman"/>
      <w:sz w:val="24"/>
      <w:lang w:val="en-gb"/>
    </w:rPr>
  </w:style>
  <w:style w:type="paragraph" w:styleId="para5">
    <w:name w:val="Balloon Text"/>
    <w:qFormat/>
    <w:basedOn w:val="para0"/>
    <w:rPr>
      <w:rFonts w:ascii="Tahoma" w:hAnsi="Tahoma" w:cs="Tahoma"/>
      <w:sz w:val="16"/>
      <w:szCs w:val="16"/>
    </w:rPr>
  </w:style>
  <w:style w:type="paragraph" w:styleId="para6">
    <w:name w:val="List Paragraph"/>
    <w:qFormat/>
    <w:basedOn w:val="para0"/>
    <w:pPr>
      <w:ind w:left="720"/>
      <w:contextualSpacing/>
    </w:pPr>
  </w:style>
  <w:style w:type="paragraph" w:styleId="para7">
    <w:name w:val="Footer"/>
    <w:qFormat/>
    <w:basedOn w:val="para0"/>
    <w:pPr>
      <w:tabs defTabSz="708">
        <w:tab w:val="center" w:pos="5063" w:leader="none"/>
        <w:tab w:val="right" w:pos="10126" w:leader="none"/>
      </w:tabs>
    </w:pPr>
  </w:style>
  <w:style w:type="character" w:styleId="char0" w:default="1">
    <w:name w:val="Default Paragraph Font"/>
  </w:style>
  <w:style w:type="character" w:styleId="char1" w:customStyle="1">
    <w:name w:val="Основной текст 3 Знак"/>
    <w:rPr>
      <w:rFonts w:ascii="Times New Roman" w:hAnsi="Times New Roman" w:eastAsia="Times New Roman" w:cs="Times New Roman"/>
      <w:szCs w:val="20"/>
    </w:rPr>
  </w:style>
  <w:style w:type="character" w:styleId="char2" w:customStyle="1">
    <w:name w:val="Основной текст Знак"/>
    <w:rPr>
      <w:rFonts w:ascii="Arial" w:hAnsi="Arial" w:eastAsia="Times New Roman" w:cs="Arial"/>
      <w:color w:val="auto"/>
      <w:sz w:val="20"/>
      <w:szCs w:val="20"/>
    </w:rPr>
  </w:style>
  <w:style w:type="character" w:styleId="char3" w:customStyle="1">
    <w:name w:val="Основной текст с отступом 3 Знак"/>
    <w:rPr>
      <w:rFonts w:ascii="Arial" w:hAnsi="Arial" w:eastAsia="Times New Roman" w:cs="Arial"/>
      <w:color w:val="auto"/>
      <w:sz w:val="16"/>
      <w:szCs w:val="16"/>
    </w:rPr>
  </w:style>
  <w:style w:type="character" w:styleId="char4">
    <w:name w:val="Hyperlink"/>
    <w:basedOn w:val="char0"/>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cs="Arial"/>
      <w:lang w:val="ru-ru"/>
    </w:rPr>
  </w:style>
  <w:style w:type="paragraph" w:styleId="para1">
    <w:name w:val="Body Text 3"/>
    <w:qFormat/>
    <w:basedOn w:val="para0"/>
    <w:pPr>
      <w:spacing/>
      <w:jc w:val="both"/>
      <w:widowControl/>
    </w:pPr>
    <w:rPr>
      <w:rFonts w:ascii="Times New Roman" w:hAnsi="Times New Roman" w:cs="Times New Roman"/>
      <w:sz w:val="22"/>
    </w:rPr>
  </w:style>
  <w:style w:type="paragraph" w:styleId="para2">
    <w:name w:val="Body Text"/>
    <w:qFormat/>
    <w:basedOn w:val="para0"/>
    <w:pPr>
      <w:spacing w:after="120"/>
    </w:pPr>
  </w:style>
  <w:style w:type="paragraph" w:styleId="para3">
    <w:name w:val="Body Text Indent 3"/>
    <w:qFormat/>
    <w:basedOn w:val="para0"/>
    <w:pPr>
      <w:ind w:left="283"/>
      <w:spacing w:after="120"/>
    </w:pPr>
    <w:rPr>
      <w:sz w:val="16"/>
      <w:szCs w:val="16"/>
    </w:rPr>
  </w:style>
  <w:style w:type="paragraph" w:styleId="para4" w:customStyle="1">
    <w:name w:val="WfxSubject"/>
    <w:qFormat/>
    <w:basedOn w:val="para0"/>
    <w:pPr>
      <w:widowControl/>
    </w:pPr>
    <w:rPr>
      <w:rFonts w:cs="Times New Roman"/>
      <w:sz w:val="24"/>
      <w:lang w:val="en-gb"/>
    </w:rPr>
  </w:style>
  <w:style w:type="paragraph" w:styleId="para5">
    <w:name w:val="Balloon Text"/>
    <w:qFormat/>
    <w:basedOn w:val="para0"/>
    <w:rPr>
      <w:rFonts w:ascii="Tahoma" w:hAnsi="Tahoma" w:cs="Tahoma"/>
      <w:sz w:val="16"/>
      <w:szCs w:val="16"/>
    </w:rPr>
  </w:style>
  <w:style w:type="paragraph" w:styleId="para6">
    <w:name w:val="List Paragraph"/>
    <w:qFormat/>
    <w:basedOn w:val="para0"/>
    <w:pPr>
      <w:ind w:left="720"/>
      <w:contextualSpacing/>
    </w:pPr>
  </w:style>
  <w:style w:type="paragraph" w:styleId="para7">
    <w:name w:val="Footer"/>
    <w:qFormat/>
    <w:basedOn w:val="para0"/>
    <w:pPr>
      <w:tabs defTabSz="708">
        <w:tab w:val="center" w:pos="5063" w:leader="none"/>
        <w:tab w:val="right" w:pos="10126" w:leader="none"/>
      </w:tabs>
    </w:pPr>
  </w:style>
  <w:style w:type="character" w:styleId="char0" w:default="1">
    <w:name w:val="Default Paragraph Font"/>
  </w:style>
  <w:style w:type="character" w:styleId="char1" w:customStyle="1">
    <w:name w:val="Основной текст 3 Знак"/>
    <w:rPr>
      <w:rFonts w:ascii="Times New Roman" w:hAnsi="Times New Roman" w:eastAsia="Times New Roman" w:cs="Times New Roman"/>
      <w:szCs w:val="20"/>
    </w:rPr>
  </w:style>
  <w:style w:type="character" w:styleId="char2" w:customStyle="1">
    <w:name w:val="Основной текст Знак"/>
    <w:rPr>
      <w:rFonts w:ascii="Arial" w:hAnsi="Arial" w:eastAsia="Times New Roman" w:cs="Arial"/>
      <w:color w:val="auto"/>
      <w:sz w:val="20"/>
      <w:szCs w:val="20"/>
    </w:rPr>
  </w:style>
  <w:style w:type="character" w:styleId="char3" w:customStyle="1">
    <w:name w:val="Основной текст с отступом 3 Знак"/>
    <w:rPr>
      <w:rFonts w:ascii="Arial" w:hAnsi="Arial" w:eastAsia="Times New Roman" w:cs="Arial"/>
      <w:color w:val="auto"/>
      <w:sz w:val="16"/>
      <w:szCs w:val="16"/>
    </w:rPr>
  </w:style>
  <w:style w:type="character" w:styleId="char4">
    <w:name w:val="Hyperlink"/>
    <w:basedOn w:val="char0"/>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www.1ak200.ru&quot;" TargetMode="Externa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Arial"/>
        <a:ea typeface="Times New Roman"/>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rev.978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1AK200</dc:creator>
  <cp:keywords/>
  <dc:description/>
  <cp:lastModifiedBy/>
  <cp:revision>91</cp:revision>
  <cp:lastPrinted>2025-03-02T06:09:43Z</cp:lastPrinted>
  <dcterms:created xsi:type="dcterms:W3CDTF">2020-10-06T06:44:00Z</dcterms:created>
  <dcterms:modified xsi:type="dcterms:W3CDTF">2025-03-02T06:12:38Z</dcterms:modified>
</cp:coreProperties>
</file>